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CDDA0D" w14:textId="43FD2FD1" w:rsidR="00DA15FA" w:rsidRPr="00DA15FA" w:rsidRDefault="00DA15FA" w:rsidP="00DA15FA">
      <w:pPr>
        <w:pStyle w:val="CRCoverPage"/>
        <w:tabs>
          <w:tab w:val="right" w:pos="9639"/>
        </w:tabs>
        <w:spacing w:after="0"/>
        <w:rPr>
          <w:b/>
          <w:noProof/>
          <w:sz w:val="24"/>
        </w:rPr>
      </w:pPr>
      <w:r w:rsidRPr="00DA15FA">
        <w:rPr>
          <w:b/>
          <w:noProof/>
          <w:sz w:val="24"/>
        </w:rPr>
        <w:t>3GP</w:t>
      </w:r>
      <w:r w:rsidR="003F56D2">
        <w:rPr>
          <w:b/>
          <w:noProof/>
          <w:sz w:val="24"/>
        </w:rPr>
        <w:t>P TSG-RAN WG2 Meeting #98</w:t>
      </w:r>
      <w:r w:rsidR="003F56D2">
        <w:rPr>
          <w:b/>
          <w:noProof/>
          <w:sz w:val="24"/>
        </w:rPr>
        <w:tab/>
        <w:t>R2-1705238</w:t>
      </w:r>
    </w:p>
    <w:p w14:paraId="3EE26401" w14:textId="7CAA8A22" w:rsidR="002330F6" w:rsidRPr="001A70E6" w:rsidRDefault="00DA15FA" w:rsidP="00DA15FA">
      <w:pPr>
        <w:pStyle w:val="CRCoverPage"/>
        <w:tabs>
          <w:tab w:val="right" w:pos="9639"/>
        </w:tabs>
        <w:spacing w:after="0"/>
        <w:rPr>
          <w:rFonts w:eastAsia="맑은 고딕"/>
          <w:b/>
          <w:i/>
          <w:noProof/>
          <w:sz w:val="24"/>
          <w:lang w:eastAsia="ko-KR"/>
        </w:rPr>
      </w:pPr>
      <w:r w:rsidRPr="00DA15FA">
        <w:rPr>
          <w:b/>
          <w:noProof/>
          <w:sz w:val="24"/>
        </w:rPr>
        <w:t>Hangzhou, China, 15th – 19th May 2017</w:t>
      </w:r>
      <w:r w:rsidR="002330F6">
        <w:rPr>
          <w:rFonts w:eastAsia="맑은 고딕" w:hint="eastAsia"/>
          <w:b/>
          <w:noProof/>
          <w:sz w:val="24"/>
          <w:lang w:eastAsia="ko-KR"/>
        </w:rPr>
        <w:tab/>
      </w:r>
    </w:p>
    <w:p w14:paraId="1D0846DF" w14:textId="55E8F833" w:rsidR="0013687D" w:rsidRPr="00E225A7" w:rsidRDefault="0013687D" w:rsidP="001E4D69">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6193A42A" w14:textId="77777777" w:rsidR="0013687D" w:rsidRPr="00F86EEE" w:rsidRDefault="0013687D" w:rsidP="0013687D">
      <w:pPr>
        <w:pStyle w:val="CRCoverPage"/>
        <w:tabs>
          <w:tab w:val="right" w:pos="9639"/>
        </w:tabs>
        <w:spacing w:after="0"/>
        <w:rPr>
          <w:rFonts w:eastAsia="맑은 고딕"/>
          <w:b/>
          <w:noProof/>
          <w:sz w:val="24"/>
          <w:lang w:eastAsia="ko-KR"/>
        </w:rPr>
      </w:pPr>
    </w:p>
    <w:p w14:paraId="780DC036" w14:textId="68E56CB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271492">
        <w:rPr>
          <w:rFonts w:ascii="Arial" w:hAnsi="Arial" w:cs="Arial"/>
          <w:b/>
          <w:noProof/>
          <w:sz w:val="28"/>
          <w:szCs w:val="28"/>
          <w:lang w:val="en-US" w:eastAsia="ko-KR"/>
        </w:rPr>
        <w:t>10.3.1.5 (</w:t>
      </w:r>
      <w:r w:rsidR="00271492" w:rsidRPr="00063BD1">
        <w:rPr>
          <w:rFonts w:ascii="Arial" w:hAnsi="Arial" w:cs="Arial"/>
          <w:b/>
          <w:noProof/>
          <w:sz w:val="28"/>
          <w:szCs w:val="28"/>
          <w:lang w:val="en-US" w:eastAsia="ko-KR"/>
        </w:rPr>
        <w:t>NR_newRAT-Core</w:t>
      </w:r>
      <w:r w:rsidR="00271492">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219E1F9E"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BB0BAF">
        <w:rPr>
          <w:rFonts w:ascii="Arial" w:hAnsi="Arial" w:cs="Arial"/>
          <w:b/>
          <w:noProof/>
          <w:sz w:val="28"/>
          <w:szCs w:val="28"/>
          <w:lang w:val="en-US" w:eastAsia="ko-KR"/>
        </w:rPr>
        <w:t>SR enhancement for New RAT</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5574165F" w14:textId="1CE57A47" w:rsidR="002F23BA" w:rsidRDefault="00D66264" w:rsidP="00652A60">
      <w:pPr>
        <w:overflowPunct w:val="0"/>
        <w:autoSpaceDE w:val="0"/>
        <w:autoSpaceDN w:val="0"/>
        <w:adjustRightInd w:val="0"/>
        <w:spacing w:after="60" w:line="240" w:lineRule="auto"/>
        <w:textAlignment w:val="baseline"/>
        <w:rPr>
          <w:lang w:eastAsia="ko-KR"/>
        </w:rPr>
      </w:pPr>
      <w:r>
        <w:rPr>
          <w:lang w:eastAsia="ko-KR"/>
        </w:rPr>
        <w:t xml:space="preserve">In RAN2#97bis, as a result of </w:t>
      </w:r>
      <w:r w:rsidR="002F23BA">
        <w:rPr>
          <w:rFonts w:hint="eastAsia"/>
          <w:lang w:eastAsia="ko-KR"/>
        </w:rPr>
        <w:t xml:space="preserve">e-mail discussion </w:t>
      </w:r>
      <w:r w:rsidR="002F23BA" w:rsidRPr="002F23BA">
        <w:rPr>
          <w:lang w:eastAsia="ko-KR"/>
        </w:rPr>
        <w:t>[97#62]</w:t>
      </w:r>
      <w:r>
        <w:rPr>
          <w:lang w:eastAsia="ko-KR"/>
        </w:rPr>
        <w:t>, RAN2 agreed that</w:t>
      </w:r>
      <w:r w:rsidRPr="00D66264">
        <w:t xml:space="preserve"> </w:t>
      </w:r>
      <w:r w:rsidRPr="00D66264">
        <w:rPr>
          <w:i/>
        </w:rPr>
        <w:t>The SR should at least distinguish the “numerology/TTI type” of the logical channel that triggered the SR (how this is done is FFS).</w:t>
      </w:r>
    </w:p>
    <w:p w14:paraId="44394CC1" w14:textId="607E1368" w:rsidR="003F47A8" w:rsidRPr="002F23BA" w:rsidRDefault="00D66264" w:rsidP="002F23BA">
      <w:pPr>
        <w:overflowPunct w:val="0"/>
        <w:autoSpaceDE w:val="0"/>
        <w:autoSpaceDN w:val="0"/>
        <w:adjustRightInd w:val="0"/>
        <w:spacing w:after="60" w:line="240" w:lineRule="auto"/>
        <w:textAlignment w:val="baseline"/>
        <w:rPr>
          <w:lang w:eastAsia="ko-KR"/>
        </w:rPr>
      </w:pPr>
      <w:r>
        <w:rPr>
          <w:lang w:eastAsia="ko-KR"/>
        </w:rPr>
        <w:t>This contribution presents how to distinguish TTI type of the logical channels that triggered the SR, and a</w:t>
      </w:r>
      <w:r w:rsidR="008B6FD7">
        <w:rPr>
          <w:lang w:eastAsia="ko-KR"/>
        </w:rPr>
        <w:t xml:space="preserve">nother possibility of SR enhancement from RAN2 perspective. </w:t>
      </w:r>
    </w:p>
    <w:p w14:paraId="1D3E3488" w14:textId="77777777" w:rsidR="00C14AF1" w:rsidRDefault="00C14AF1" w:rsidP="00652A60">
      <w:pPr>
        <w:overflowPunct w:val="0"/>
        <w:autoSpaceDE w:val="0"/>
        <w:autoSpaceDN w:val="0"/>
        <w:adjustRightInd w:val="0"/>
        <w:spacing w:after="60" w:line="240" w:lineRule="auto"/>
        <w:textAlignment w:val="baseline"/>
        <w:rPr>
          <w:lang w:eastAsia="ko-KR"/>
        </w:rPr>
      </w:pPr>
    </w:p>
    <w:p w14:paraId="355B5199" w14:textId="77777777" w:rsidR="0013687D" w:rsidRDefault="00F82D14" w:rsidP="0013687D">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p>
    <w:p w14:paraId="35D37288" w14:textId="7EFD3019" w:rsidR="00327192" w:rsidRDefault="008220CF" w:rsidP="008B6FD7">
      <w:pPr>
        <w:overflowPunct w:val="0"/>
        <w:autoSpaceDE w:val="0"/>
        <w:autoSpaceDN w:val="0"/>
        <w:adjustRightInd w:val="0"/>
        <w:spacing w:after="60" w:line="240" w:lineRule="auto"/>
        <w:textAlignment w:val="baseline"/>
        <w:rPr>
          <w:lang w:eastAsia="ko-KR"/>
        </w:rPr>
      </w:pPr>
      <w:r>
        <w:rPr>
          <w:lang w:val="en-US" w:eastAsia="ko-KR"/>
        </w:rPr>
        <w:t>W</w:t>
      </w:r>
      <w:r w:rsidR="003F56D2">
        <w:rPr>
          <w:lang w:val="en-US" w:eastAsia="ko-KR"/>
        </w:rPr>
        <w:t xml:space="preserve">e </w:t>
      </w:r>
      <w:r w:rsidR="00327192">
        <w:rPr>
          <w:rFonts w:hint="eastAsia"/>
          <w:lang w:eastAsia="ko-KR"/>
        </w:rPr>
        <w:t xml:space="preserve">assume that numerology </w:t>
      </w:r>
      <w:r w:rsidR="004B6664">
        <w:rPr>
          <w:lang w:eastAsia="ko-KR"/>
        </w:rPr>
        <w:t>only refers to T</w:t>
      </w:r>
      <w:r w:rsidR="00327192">
        <w:rPr>
          <w:lang w:eastAsia="ko-KR"/>
        </w:rPr>
        <w:t xml:space="preserve">TI length (or TTI Type) </w:t>
      </w:r>
      <w:r w:rsidR="00327192">
        <w:rPr>
          <w:rFonts w:hint="eastAsia"/>
          <w:lang w:eastAsia="ko-KR"/>
        </w:rPr>
        <w:t>in MAC</w:t>
      </w:r>
      <w:r w:rsidR="00B349A6">
        <w:rPr>
          <w:lang w:eastAsia="ko-KR"/>
        </w:rPr>
        <w:t xml:space="preserve"> [</w:t>
      </w:r>
      <w:r w:rsidR="003F56D2" w:rsidRPr="003F56D2">
        <w:rPr>
          <w:lang w:eastAsia="ko-KR"/>
        </w:rPr>
        <w:t>R2-1705237</w:t>
      </w:r>
      <w:r w:rsidR="00B349A6">
        <w:rPr>
          <w:lang w:eastAsia="ko-KR"/>
        </w:rPr>
        <w:t>]</w:t>
      </w:r>
      <w:r w:rsidR="00327192">
        <w:rPr>
          <w:lang w:eastAsia="ko-KR"/>
        </w:rPr>
        <w:t xml:space="preserve">. </w:t>
      </w:r>
    </w:p>
    <w:p w14:paraId="30D3CCB6" w14:textId="77777777" w:rsidR="00327192" w:rsidRDefault="00327192" w:rsidP="008B6FD7">
      <w:pPr>
        <w:overflowPunct w:val="0"/>
        <w:autoSpaceDE w:val="0"/>
        <w:autoSpaceDN w:val="0"/>
        <w:adjustRightInd w:val="0"/>
        <w:spacing w:after="60" w:line="240" w:lineRule="auto"/>
        <w:textAlignment w:val="baseline"/>
        <w:rPr>
          <w:lang w:eastAsia="ko-KR"/>
        </w:rPr>
      </w:pPr>
    </w:p>
    <w:p w14:paraId="4C9EBB03" w14:textId="79FB498A" w:rsidR="008220CF" w:rsidRPr="004B6664" w:rsidRDefault="008220CF" w:rsidP="008220CF">
      <w:pPr>
        <w:pStyle w:val="2"/>
        <w:rPr>
          <w:lang w:eastAsia="ko-KR"/>
        </w:rPr>
      </w:pPr>
      <w:r w:rsidRPr="008220CF">
        <w:rPr>
          <w:rFonts w:ascii="Arial" w:hAnsi="Arial" w:cs="Arial"/>
          <w:sz w:val="28"/>
          <w:szCs w:val="28"/>
          <w:lang w:val="en-US" w:eastAsia="ko-KR"/>
        </w:rPr>
        <w:t>2</w:t>
      </w:r>
      <w:r w:rsidRPr="008220CF">
        <w:rPr>
          <w:rFonts w:ascii="Arial" w:hAnsi="Arial" w:cs="Arial"/>
          <w:sz w:val="28"/>
          <w:szCs w:val="28"/>
          <w:lang w:val="en-US"/>
        </w:rPr>
        <w:t>.</w:t>
      </w:r>
      <w:r>
        <w:rPr>
          <w:rFonts w:ascii="Arial" w:hAnsi="Arial" w:cs="Arial"/>
          <w:sz w:val="28"/>
          <w:szCs w:val="28"/>
          <w:lang w:val="en-US"/>
        </w:rPr>
        <w:t>1</w:t>
      </w:r>
      <w:r w:rsidRPr="008220CF">
        <w:rPr>
          <w:rFonts w:ascii="Arial" w:hAnsi="Arial" w:cs="Arial"/>
          <w:sz w:val="28"/>
          <w:szCs w:val="28"/>
          <w:lang w:val="en-US"/>
        </w:rPr>
        <w:tab/>
      </w:r>
      <w:r>
        <w:rPr>
          <w:rFonts w:ascii="Arial" w:hAnsi="Arial" w:cs="Arial"/>
          <w:sz w:val="28"/>
          <w:szCs w:val="28"/>
          <w:lang w:val="en-US"/>
        </w:rPr>
        <w:t xml:space="preserve">Numerology aspect in SR </w:t>
      </w:r>
    </w:p>
    <w:p w14:paraId="48611D4F" w14:textId="1B5A0BBA" w:rsidR="00327192" w:rsidRDefault="004B6664" w:rsidP="008B6FD7">
      <w:pPr>
        <w:overflowPunct w:val="0"/>
        <w:autoSpaceDE w:val="0"/>
        <w:autoSpaceDN w:val="0"/>
        <w:adjustRightInd w:val="0"/>
        <w:spacing w:after="60" w:line="240" w:lineRule="auto"/>
        <w:textAlignment w:val="baseline"/>
        <w:rPr>
          <w:lang w:eastAsia="ko-KR"/>
        </w:rPr>
      </w:pPr>
      <w:r>
        <w:rPr>
          <w:rFonts w:hint="eastAsia"/>
          <w:lang w:eastAsia="ko-KR"/>
        </w:rPr>
        <w:t xml:space="preserve">In RAN2#97bis, RAN2 discussed how to distinguish numerologies </w:t>
      </w:r>
      <w:r>
        <w:rPr>
          <w:lang w:eastAsia="ko-KR"/>
        </w:rPr>
        <w:t>in SR. The intention to distinguish numerologies in SR is for the UE to receive a</w:t>
      </w:r>
      <w:r w:rsidR="00C3566B">
        <w:rPr>
          <w:lang w:eastAsia="ko-KR"/>
        </w:rPr>
        <w:t>n</w:t>
      </w:r>
      <w:r>
        <w:rPr>
          <w:lang w:eastAsia="ko-KR"/>
        </w:rPr>
        <w:t xml:space="preserve"> uplink </w:t>
      </w:r>
      <w:r w:rsidR="00C3566B">
        <w:rPr>
          <w:lang w:eastAsia="ko-KR"/>
        </w:rPr>
        <w:t>grant with proper numerology</w:t>
      </w:r>
      <w:r>
        <w:rPr>
          <w:lang w:eastAsia="ko-KR"/>
        </w:rPr>
        <w:t xml:space="preserve"> that can be used for the data transmission.</w:t>
      </w:r>
    </w:p>
    <w:p w14:paraId="2A654EDA" w14:textId="13AC0415" w:rsidR="004B6664" w:rsidRDefault="004B6664" w:rsidP="008B6FD7">
      <w:pPr>
        <w:overflowPunct w:val="0"/>
        <w:autoSpaceDE w:val="0"/>
        <w:autoSpaceDN w:val="0"/>
        <w:adjustRightInd w:val="0"/>
        <w:spacing w:after="60" w:line="240" w:lineRule="auto"/>
        <w:textAlignment w:val="baseline"/>
        <w:rPr>
          <w:lang w:eastAsia="ko-KR"/>
        </w:rPr>
      </w:pPr>
      <w:r>
        <w:rPr>
          <w:lang w:eastAsia="ko-KR"/>
        </w:rPr>
        <w:t>In NR, there will be a mapping between a logical channel and numerology, where different logical channels can be mapped to the same numerology and one logical channel can be mapped to multiple numerologies.</w:t>
      </w:r>
    </w:p>
    <w:p w14:paraId="0E4241B5" w14:textId="77777777" w:rsidR="004B6664" w:rsidRDefault="004B6664" w:rsidP="008B6FD7">
      <w:pPr>
        <w:overflowPunct w:val="0"/>
        <w:autoSpaceDE w:val="0"/>
        <w:autoSpaceDN w:val="0"/>
        <w:adjustRightInd w:val="0"/>
        <w:spacing w:after="60" w:line="240" w:lineRule="auto"/>
        <w:textAlignment w:val="baseline"/>
        <w:rPr>
          <w:lang w:eastAsia="ko-KR"/>
        </w:rPr>
      </w:pPr>
    </w:p>
    <w:p w14:paraId="40E61654" w14:textId="0D7C39D5" w:rsidR="004B6664" w:rsidRDefault="00C3566B" w:rsidP="004B6664">
      <w:pPr>
        <w:keepNext/>
        <w:overflowPunct w:val="0"/>
        <w:autoSpaceDE w:val="0"/>
        <w:autoSpaceDN w:val="0"/>
        <w:adjustRightInd w:val="0"/>
        <w:spacing w:after="60" w:line="240" w:lineRule="auto"/>
        <w:jc w:val="center"/>
        <w:textAlignment w:val="baseline"/>
      </w:pPr>
      <w:r>
        <w:rPr>
          <w:noProof/>
          <w:lang w:val="en-US" w:eastAsia="ko-KR"/>
        </w:rPr>
        <w:drawing>
          <wp:inline distT="0" distB="0" distL="0" distR="0" wp14:anchorId="67E82487" wp14:editId="24E5BD38">
            <wp:extent cx="1620000" cy="1491487"/>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0000" cy="1491487"/>
                    </a:xfrm>
                    <a:prstGeom prst="rect">
                      <a:avLst/>
                    </a:prstGeom>
                    <a:noFill/>
                  </pic:spPr>
                </pic:pic>
              </a:graphicData>
            </a:graphic>
          </wp:inline>
        </w:drawing>
      </w:r>
    </w:p>
    <w:p w14:paraId="492544DD" w14:textId="3159DFEB" w:rsidR="004B6664" w:rsidRDefault="004B6664" w:rsidP="004B6664">
      <w:pPr>
        <w:pStyle w:val="ac"/>
        <w:jc w:val="center"/>
        <w:rPr>
          <w:lang w:eastAsia="ko-KR"/>
        </w:rPr>
      </w:pPr>
      <w:r>
        <w:t xml:space="preserve">Figure </w:t>
      </w:r>
      <w:r>
        <w:fldChar w:fldCharType="begin"/>
      </w:r>
      <w:r>
        <w:instrText xml:space="preserve"> SEQ Figure \* ARABIC </w:instrText>
      </w:r>
      <w:r>
        <w:fldChar w:fldCharType="separate"/>
      </w:r>
      <w:r>
        <w:rPr>
          <w:noProof/>
        </w:rPr>
        <w:t>1</w:t>
      </w:r>
      <w:r>
        <w:fldChar w:fldCharType="end"/>
      </w:r>
      <w:r>
        <w:t>. One example of mapping between Logical Channel and Numerology</w:t>
      </w:r>
    </w:p>
    <w:p w14:paraId="661DD466" w14:textId="667B00C3" w:rsidR="003F605D" w:rsidRDefault="003F605D" w:rsidP="008B6FD7">
      <w:pPr>
        <w:overflowPunct w:val="0"/>
        <w:autoSpaceDE w:val="0"/>
        <w:autoSpaceDN w:val="0"/>
        <w:adjustRightInd w:val="0"/>
        <w:spacing w:after="60" w:line="240" w:lineRule="auto"/>
        <w:textAlignment w:val="baseline"/>
        <w:rPr>
          <w:lang w:eastAsia="ko-KR"/>
        </w:rPr>
      </w:pPr>
      <w:r>
        <w:rPr>
          <w:rFonts w:hint="eastAsia"/>
          <w:lang w:eastAsia="ko-KR"/>
        </w:rPr>
        <w:t xml:space="preserve">Normally, the scheduling procedure includes SR, BSR, and data transmission. </w:t>
      </w:r>
      <w:r>
        <w:rPr>
          <w:lang w:eastAsia="ko-KR"/>
        </w:rPr>
        <w:t xml:space="preserve">If BSR can tell the buffer size per numerology, </w:t>
      </w:r>
      <w:r w:rsidR="00C3566B">
        <w:rPr>
          <w:lang w:eastAsia="ko-KR"/>
        </w:rPr>
        <w:t xml:space="preserve">the UE will anyway receive an uplink grant with proper numerology. However, it </w:t>
      </w:r>
      <w:r w:rsidR="00B96D87">
        <w:rPr>
          <w:lang w:eastAsia="ko-KR"/>
        </w:rPr>
        <w:t>will</w:t>
      </w:r>
      <w:r w:rsidR="00C3566B">
        <w:rPr>
          <w:lang w:eastAsia="ko-KR"/>
        </w:rPr>
        <w:t xml:space="preserve"> take some time to send BS</w:t>
      </w:r>
      <w:r w:rsidR="00B96D87">
        <w:rPr>
          <w:lang w:eastAsia="ko-KR"/>
        </w:rPr>
        <w:t xml:space="preserve">R and then get an uplink grant, which seems not desirable for URLLC data transmission. Therefore, it would be good to indicate the URLLC data </w:t>
      </w:r>
      <w:r w:rsidR="003F56D2">
        <w:rPr>
          <w:lang w:eastAsia="ko-KR"/>
        </w:rPr>
        <w:t>via</w:t>
      </w:r>
      <w:r w:rsidR="00B96D87">
        <w:rPr>
          <w:lang w:eastAsia="ko-KR"/>
        </w:rPr>
        <w:t xml:space="preserve"> SR so that the gNB provides an uplink grant with proper numerology for sending URLLC data. </w:t>
      </w:r>
    </w:p>
    <w:p w14:paraId="4E497F2A" w14:textId="57A2E1A6" w:rsidR="0036235E" w:rsidRDefault="00B96D87" w:rsidP="008B6FD7">
      <w:pPr>
        <w:overflowPunct w:val="0"/>
        <w:autoSpaceDE w:val="0"/>
        <w:autoSpaceDN w:val="0"/>
        <w:adjustRightInd w:val="0"/>
        <w:spacing w:after="60" w:line="240" w:lineRule="auto"/>
        <w:textAlignment w:val="baseline"/>
        <w:rPr>
          <w:lang w:eastAsia="ko-KR"/>
        </w:rPr>
      </w:pPr>
      <w:r>
        <w:rPr>
          <w:lang w:eastAsia="ko-KR"/>
        </w:rPr>
        <w:t xml:space="preserve">This can be realized by configuring SR resource </w:t>
      </w:r>
      <w:r w:rsidR="003F56D2">
        <w:rPr>
          <w:lang w:eastAsia="ko-KR"/>
        </w:rPr>
        <w:t>per</w:t>
      </w:r>
      <w:r>
        <w:rPr>
          <w:lang w:eastAsia="ko-KR"/>
        </w:rPr>
        <w:t xml:space="preserve"> logical channel</w:t>
      </w:r>
      <w:r w:rsidR="003F56D2">
        <w:rPr>
          <w:lang w:eastAsia="ko-KR"/>
        </w:rPr>
        <w:t xml:space="preserve"> or group of logical channels</w:t>
      </w:r>
      <w:r>
        <w:rPr>
          <w:lang w:eastAsia="ko-KR"/>
        </w:rPr>
        <w:t xml:space="preserve">. </w:t>
      </w:r>
      <w:r w:rsidR="003F56D2">
        <w:rPr>
          <w:lang w:eastAsia="ko-KR"/>
        </w:rPr>
        <w:t>In specific, w</w:t>
      </w:r>
      <w:r w:rsidR="0036235E">
        <w:rPr>
          <w:lang w:eastAsia="ko-KR"/>
        </w:rPr>
        <w:t xml:space="preserve">hen SR is triggered by the data from </w:t>
      </w:r>
      <w:r w:rsidR="003F56D2">
        <w:rPr>
          <w:lang w:eastAsia="ko-KR"/>
        </w:rPr>
        <w:t>a</w:t>
      </w:r>
      <w:r w:rsidR="0036235E">
        <w:rPr>
          <w:lang w:eastAsia="ko-KR"/>
        </w:rPr>
        <w:t xml:space="preserve"> logical channel, the UE sends SR by using the SR resource for the logical channel. There is no need to configure separate SR resource for all logical channel but it would be sufficient to configure separate SR resource only for the concerned logical channel.</w:t>
      </w:r>
    </w:p>
    <w:p w14:paraId="183FB9D5" w14:textId="02B571D6" w:rsidR="003864A1" w:rsidRDefault="00406E00" w:rsidP="00406E00">
      <w:pPr>
        <w:overflowPunct w:val="0"/>
        <w:autoSpaceDE w:val="0"/>
        <w:autoSpaceDN w:val="0"/>
        <w:adjustRightInd w:val="0"/>
        <w:spacing w:after="60" w:line="240" w:lineRule="auto"/>
        <w:textAlignment w:val="baseline"/>
        <w:rPr>
          <w:lang w:eastAsia="ko-KR"/>
        </w:rPr>
      </w:pPr>
      <w:r>
        <w:rPr>
          <w:lang w:eastAsia="ko-KR"/>
        </w:rPr>
        <w:t>One may think SR resource can be configured per numerology in order to indicate the numerology of logical channel that triggers SR. However, a</w:t>
      </w:r>
      <w:r w:rsidR="00B96D87">
        <w:rPr>
          <w:lang w:eastAsia="ko-KR"/>
        </w:rPr>
        <w:t xml:space="preserve">s one logical channel can be mapped to multiple numerology, </w:t>
      </w:r>
      <w:r>
        <w:rPr>
          <w:lang w:eastAsia="ko-KR"/>
        </w:rPr>
        <w:t xml:space="preserve">the UE may need to select only one SR resource, i.e., one numerology. </w:t>
      </w:r>
      <w:r w:rsidR="003F56D2">
        <w:rPr>
          <w:lang w:eastAsia="ko-KR"/>
        </w:rPr>
        <w:t>Also, c</w:t>
      </w:r>
      <w:bookmarkStart w:id="0" w:name="_GoBack"/>
      <w:bookmarkEnd w:id="0"/>
      <w:r>
        <w:rPr>
          <w:lang w:eastAsia="ko-KR"/>
        </w:rPr>
        <w:t xml:space="preserve">onsidering that any numerology mapped to the logical channel can be used for </w:t>
      </w:r>
      <w:r>
        <w:rPr>
          <w:lang w:eastAsia="ko-KR"/>
        </w:rPr>
        <w:lastRenderedPageBreak/>
        <w:t xml:space="preserve">sending the data from the logical channel, </w:t>
      </w:r>
      <w:r w:rsidR="00B96D87">
        <w:rPr>
          <w:lang w:eastAsia="ko-KR"/>
        </w:rPr>
        <w:t>SR resource per numerology may not provide sufficient scheduling options to the gNB.</w:t>
      </w:r>
      <w:r>
        <w:rPr>
          <w:lang w:eastAsia="ko-KR"/>
        </w:rPr>
        <w:t xml:space="preserve"> </w:t>
      </w:r>
      <w:r w:rsidR="002F0919">
        <w:rPr>
          <w:lang w:eastAsia="ko-KR"/>
        </w:rPr>
        <w:t xml:space="preserve">Therefore, we propose to support SR </w:t>
      </w:r>
      <w:r>
        <w:rPr>
          <w:lang w:eastAsia="ko-KR"/>
        </w:rPr>
        <w:t>resource</w:t>
      </w:r>
      <w:r w:rsidR="002F0919">
        <w:rPr>
          <w:lang w:eastAsia="ko-KR"/>
        </w:rPr>
        <w:t xml:space="preserve"> per logical channel(s).</w:t>
      </w:r>
    </w:p>
    <w:p w14:paraId="539278F0" w14:textId="7581B487" w:rsidR="00016E7C" w:rsidRPr="004C2112" w:rsidRDefault="00016E7C" w:rsidP="00595FBC">
      <w:pPr>
        <w:spacing w:after="180" w:line="240" w:lineRule="auto"/>
        <w:rPr>
          <w:lang w:eastAsia="ko-KR"/>
        </w:rPr>
      </w:pPr>
      <w:r>
        <w:rPr>
          <w:b/>
          <w:lang w:eastAsia="ko-KR"/>
        </w:rPr>
        <w:t xml:space="preserve">Proposal </w:t>
      </w:r>
      <w:r w:rsidR="004C2112">
        <w:rPr>
          <w:b/>
          <w:lang w:eastAsia="ko-KR"/>
        </w:rPr>
        <w:t>1</w:t>
      </w:r>
      <w:r>
        <w:rPr>
          <w:b/>
          <w:lang w:eastAsia="ko-KR"/>
        </w:rPr>
        <w:t>.</w:t>
      </w:r>
      <w:r w:rsidR="002F0919">
        <w:rPr>
          <w:b/>
          <w:lang w:eastAsia="ko-KR"/>
        </w:rPr>
        <w:t xml:space="preserve"> </w:t>
      </w:r>
      <w:r w:rsidR="002F0919" w:rsidRPr="004C2112">
        <w:rPr>
          <w:lang w:eastAsia="ko-KR"/>
        </w:rPr>
        <w:t>In NR, different SR resource can be configured per logical channel(s).</w:t>
      </w:r>
    </w:p>
    <w:p w14:paraId="36C1F7BF" w14:textId="77777777" w:rsidR="00B747F2" w:rsidRDefault="00B747F2" w:rsidP="00595FBC">
      <w:pPr>
        <w:spacing w:after="180" w:line="240" w:lineRule="auto"/>
        <w:rPr>
          <w:lang w:eastAsia="ko-KR"/>
        </w:rPr>
      </w:pPr>
    </w:p>
    <w:p w14:paraId="77EA5FB8" w14:textId="576A39D5" w:rsidR="008220CF" w:rsidRPr="004B6664" w:rsidRDefault="008220CF" w:rsidP="008220CF">
      <w:pPr>
        <w:pStyle w:val="2"/>
        <w:rPr>
          <w:lang w:eastAsia="ko-KR"/>
        </w:rPr>
      </w:pPr>
      <w:r w:rsidRPr="008220CF">
        <w:rPr>
          <w:rFonts w:ascii="Arial" w:hAnsi="Arial" w:cs="Arial"/>
          <w:sz w:val="28"/>
          <w:szCs w:val="28"/>
          <w:lang w:val="en-US" w:eastAsia="ko-KR"/>
        </w:rPr>
        <w:t>2</w:t>
      </w:r>
      <w:r w:rsidRPr="008220CF">
        <w:rPr>
          <w:rFonts w:ascii="Arial" w:hAnsi="Arial" w:cs="Arial"/>
          <w:sz w:val="28"/>
          <w:szCs w:val="28"/>
          <w:lang w:val="en-US"/>
        </w:rPr>
        <w:t>.</w:t>
      </w:r>
      <w:r>
        <w:rPr>
          <w:rFonts w:ascii="Arial" w:hAnsi="Arial" w:cs="Arial"/>
          <w:sz w:val="28"/>
          <w:szCs w:val="28"/>
          <w:lang w:val="en-US"/>
        </w:rPr>
        <w:t>2</w:t>
      </w:r>
      <w:r w:rsidRPr="008220CF">
        <w:rPr>
          <w:rFonts w:ascii="Arial" w:hAnsi="Arial" w:cs="Arial"/>
          <w:sz w:val="28"/>
          <w:szCs w:val="28"/>
          <w:lang w:val="en-US"/>
        </w:rPr>
        <w:tab/>
      </w:r>
      <w:r>
        <w:rPr>
          <w:rFonts w:ascii="Arial" w:hAnsi="Arial" w:cs="Arial"/>
          <w:sz w:val="28"/>
          <w:szCs w:val="28"/>
          <w:lang w:val="en-US"/>
        </w:rPr>
        <w:t>SR resource capacity</w:t>
      </w:r>
    </w:p>
    <w:p w14:paraId="68C37EBA" w14:textId="4B6FFA93" w:rsidR="00AA7733" w:rsidRDefault="00B52592" w:rsidP="002B49BA">
      <w:pPr>
        <w:spacing w:after="180" w:line="240" w:lineRule="auto"/>
        <w:rPr>
          <w:lang w:val="en-US" w:eastAsia="ko-KR"/>
        </w:rPr>
      </w:pPr>
      <w:r>
        <w:rPr>
          <w:bCs/>
          <w:lang w:val="en-US" w:eastAsia="ko-KR"/>
        </w:rPr>
        <w:t xml:space="preserve">In </w:t>
      </w:r>
      <w:r w:rsidR="00F31460">
        <w:rPr>
          <w:bCs/>
          <w:lang w:val="en-US" w:eastAsia="ko-KR"/>
        </w:rPr>
        <w:t>LTE</w:t>
      </w:r>
      <w:r>
        <w:rPr>
          <w:bCs/>
          <w:lang w:val="en-US" w:eastAsia="ko-KR"/>
        </w:rPr>
        <w:t xml:space="preserve">, </w:t>
      </w:r>
      <w:r w:rsidR="00883C9C">
        <w:rPr>
          <w:rFonts w:hint="eastAsia"/>
          <w:bCs/>
          <w:lang w:val="en-US" w:eastAsia="ko-KR"/>
        </w:rPr>
        <w:t xml:space="preserve">SR enhancement </w:t>
      </w:r>
      <w:r w:rsidR="00883C9C">
        <w:rPr>
          <w:bCs/>
          <w:lang w:val="en-US" w:eastAsia="ko-KR"/>
        </w:rPr>
        <w:t xml:space="preserve">has </w:t>
      </w:r>
      <w:r w:rsidR="00211D06">
        <w:rPr>
          <w:bCs/>
          <w:lang w:val="en-US" w:eastAsia="ko-KR"/>
        </w:rPr>
        <w:t xml:space="preserve">been </w:t>
      </w:r>
      <w:r w:rsidR="00883C9C">
        <w:rPr>
          <w:bCs/>
          <w:lang w:val="en-US" w:eastAsia="ko-KR"/>
        </w:rPr>
        <w:t xml:space="preserve">mainly focused on increasing the </w:t>
      </w:r>
      <w:r w:rsidR="006D4AD5">
        <w:rPr>
          <w:bCs/>
          <w:lang w:val="en-US" w:eastAsia="ko-KR"/>
        </w:rPr>
        <w:t xml:space="preserve">amount of </w:t>
      </w:r>
      <w:r w:rsidR="00883C9C">
        <w:rPr>
          <w:bCs/>
          <w:lang w:val="en-US" w:eastAsia="ko-KR"/>
        </w:rPr>
        <w:t xml:space="preserve">SR resources from the UE point of view </w:t>
      </w:r>
      <w:r>
        <w:rPr>
          <w:bCs/>
          <w:lang w:val="en-US" w:eastAsia="ko-KR"/>
        </w:rPr>
        <w:t xml:space="preserve">which allows </w:t>
      </w:r>
      <w:r w:rsidR="00883C9C">
        <w:rPr>
          <w:bCs/>
          <w:lang w:val="en-US" w:eastAsia="ko-KR"/>
        </w:rPr>
        <w:t>immediate scheduling request</w:t>
      </w:r>
      <w:r w:rsidR="002C6E03">
        <w:rPr>
          <w:bCs/>
          <w:lang w:val="en-US" w:eastAsia="ko-KR"/>
        </w:rPr>
        <w:t>, for example, PUCCH SCell in Rel-13</w:t>
      </w:r>
      <w:r w:rsidR="00DF569F">
        <w:rPr>
          <w:bCs/>
          <w:lang w:val="en-US" w:eastAsia="ko-KR"/>
        </w:rPr>
        <w:t xml:space="preserve"> or DC in Rel-12</w:t>
      </w:r>
      <w:r w:rsidR="002C6E03">
        <w:rPr>
          <w:bCs/>
          <w:lang w:val="en-US" w:eastAsia="ko-KR"/>
        </w:rPr>
        <w:t>.</w:t>
      </w:r>
      <w:r w:rsidR="00A25BD4">
        <w:rPr>
          <w:bCs/>
          <w:lang w:val="en-US" w:eastAsia="ko-KR"/>
        </w:rPr>
        <w:t xml:space="preserve"> </w:t>
      </w:r>
      <w:r w:rsidR="004E3374">
        <w:rPr>
          <w:bCs/>
          <w:lang w:val="en-US" w:eastAsia="ko-KR"/>
        </w:rPr>
        <w:t>As it is difficult to predict when uplink data becomes available in the future, t</w:t>
      </w:r>
      <w:r w:rsidR="00B811C7">
        <w:rPr>
          <w:bCs/>
          <w:lang w:val="en-US" w:eastAsia="ko-KR"/>
        </w:rPr>
        <w:t>he UE</w:t>
      </w:r>
      <w:r w:rsidR="00B811C7" w:rsidRPr="00603C11">
        <w:rPr>
          <w:bCs/>
          <w:lang w:val="en-US" w:eastAsia="ko-KR"/>
        </w:rPr>
        <w:t xml:space="preserve"> </w:t>
      </w:r>
      <w:r w:rsidR="00EA4002">
        <w:rPr>
          <w:bCs/>
          <w:lang w:val="en-US" w:eastAsia="ko-KR"/>
        </w:rPr>
        <w:t xml:space="preserve">would always welcome </w:t>
      </w:r>
      <w:r w:rsidR="00B811C7" w:rsidRPr="00603C11">
        <w:rPr>
          <w:bCs/>
          <w:lang w:val="en-US" w:eastAsia="ko-KR"/>
        </w:rPr>
        <w:t>frequent SR resources</w:t>
      </w:r>
      <w:r w:rsidR="005F0A1A">
        <w:rPr>
          <w:bCs/>
          <w:lang w:val="en-US" w:eastAsia="ko-KR"/>
        </w:rPr>
        <w:t>, e.g., 1ms</w:t>
      </w:r>
      <w:r w:rsidR="00B811C7">
        <w:rPr>
          <w:bCs/>
          <w:lang w:val="en-US" w:eastAsia="ko-KR"/>
        </w:rPr>
        <w:t>.</w:t>
      </w:r>
      <w:r w:rsidR="0038480F">
        <w:rPr>
          <w:bCs/>
          <w:lang w:val="en-US" w:eastAsia="ko-KR"/>
        </w:rPr>
        <w:t xml:space="preserve"> However, </w:t>
      </w:r>
      <w:r w:rsidR="007C7EE7">
        <w:rPr>
          <w:bCs/>
          <w:lang w:val="en-US" w:eastAsia="ko-KR"/>
        </w:rPr>
        <w:t>as</w:t>
      </w:r>
      <w:r w:rsidR="0038480F">
        <w:rPr>
          <w:bCs/>
          <w:lang w:val="en-US" w:eastAsia="ko-KR"/>
        </w:rPr>
        <w:t xml:space="preserve"> the </w:t>
      </w:r>
      <w:r w:rsidR="006D4AD5">
        <w:rPr>
          <w:bCs/>
          <w:lang w:val="en-US" w:eastAsia="ko-KR"/>
        </w:rPr>
        <w:t xml:space="preserve">amount </w:t>
      </w:r>
      <w:r w:rsidR="0038480F">
        <w:rPr>
          <w:bCs/>
          <w:lang w:val="en-US" w:eastAsia="ko-KR"/>
        </w:rPr>
        <w:t xml:space="preserve">of SR resources is limited from the network point of view, </w:t>
      </w:r>
      <w:r w:rsidR="0009612D">
        <w:rPr>
          <w:bCs/>
          <w:lang w:val="en-US" w:eastAsia="ko-KR"/>
        </w:rPr>
        <w:t xml:space="preserve">it is important to </w:t>
      </w:r>
      <w:r w:rsidR="0009612D">
        <w:rPr>
          <w:lang w:val="en-US" w:eastAsia="ko-KR"/>
        </w:rPr>
        <w:t>distribute the SR resources to as many UEs as possible.</w:t>
      </w:r>
      <w:r w:rsidR="00C97B93">
        <w:rPr>
          <w:lang w:val="en-US" w:eastAsia="ko-KR"/>
        </w:rPr>
        <w:t xml:space="preserve"> There is a clear tradeoff here !</w:t>
      </w:r>
    </w:p>
    <w:p w14:paraId="1B79C9B5" w14:textId="0F826EE3" w:rsidR="00347E7E" w:rsidRDefault="00735472" w:rsidP="005E215F">
      <w:pPr>
        <w:spacing w:after="180" w:line="240" w:lineRule="auto"/>
        <w:rPr>
          <w:lang w:val="en-US" w:eastAsia="ko-KR"/>
        </w:rPr>
      </w:pPr>
      <w:r>
        <w:rPr>
          <w:lang w:val="en-US" w:eastAsia="ko-KR"/>
        </w:rPr>
        <w:t>Moreover, al</w:t>
      </w:r>
      <w:r w:rsidR="00BB0BFC">
        <w:rPr>
          <w:lang w:val="en-US" w:eastAsia="ko-KR"/>
        </w:rPr>
        <w:t>though</w:t>
      </w:r>
      <w:r w:rsidR="00AA7733">
        <w:rPr>
          <w:lang w:val="en-US" w:eastAsia="ko-KR"/>
        </w:rPr>
        <w:t xml:space="preserve"> </w:t>
      </w:r>
      <w:r w:rsidR="00210762">
        <w:rPr>
          <w:lang w:val="en-US" w:eastAsia="ko-KR"/>
        </w:rPr>
        <w:t xml:space="preserve">the network </w:t>
      </w:r>
      <w:r w:rsidR="006D4AD5">
        <w:rPr>
          <w:lang w:val="en-US" w:eastAsia="ko-KR"/>
        </w:rPr>
        <w:t xml:space="preserve">carefully </w:t>
      </w:r>
      <w:r w:rsidR="00AA7733">
        <w:rPr>
          <w:lang w:val="en-US" w:eastAsia="ko-KR"/>
        </w:rPr>
        <w:t>a</w:t>
      </w:r>
      <w:r w:rsidR="00210762">
        <w:rPr>
          <w:lang w:val="en-US" w:eastAsia="ko-KR"/>
        </w:rPr>
        <w:t>llocate</w:t>
      </w:r>
      <w:r w:rsidR="00CA3319">
        <w:rPr>
          <w:lang w:val="en-US" w:eastAsia="ko-KR"/>
        </w:rPr>
        <w:t>s</w:t>
      </w:r>
      <w:r w:rsidR="00210762">
        <w:rPr>
          <w:lang w:val="en-US" w:eastAsia="ko-KR"/>
        </w:rPr>
        <w:t xml:space="preserve"> the SR resources by considering both of UE and network aspects</w:t>
      </w:r>
      <w:r w:rsidR="00AA7733">
        <w:rPr>
          <w:lang w:val="en-US" w:eastAsia="ko-KR"/>
        </w:rPr>
        <w:t xml:space="preserve">, it </w:t>
      </w:r>
      <w:r w:rsidR="006D4AD5">
        <w:rPr>
          <w:lang w:val="en-US" w:eastAsia="ko-KR"/>
        </w:rPr>
        <w:t>seems</w:t>
      </w:r>
      <w:r w:rsidR="00AA7733">
        <w:rPr>
          <w:lang w:val="en-US" w:eastAsia="ko-KR"/>
        </w:rPr>
        <w:t xml:space="preserve"> inevitable to suffer SR resource waste</w:t>
      </w:r>
      <w:r w:rsidR="005E215F">
        <w:rPr>
          <w:lang w:val="en-US" w:eastAsia="ko-KR"/>
        </w:rPr>
        <w:t xml:space="preserve">. The reason is that SR resources are configured regularly/periodically for a UE but the </w:t>
      </w:r>
      <w:r w:rsidR="00360B79">
        <w:rPr>
          <w:lang w:val="en-US" w:eastAsia="ko-KR"/>
        </w:rPr>
        <w:t xml:space="preserve">UE doesn’t always have </w:t>
      </w:r>
      <w:r w:rsidR="005E215F">
        <w:rPr>
          <w:lang w:val="en-US" w:eastAsia="ko-KR"/>
        </w:rPr>
        <w:t>uplink data regularly/periodically.</w:t>
      </w:r>
      <w:r w:rsidR="00A47836">
        <w:rPr>
          <w:lang w:val="en-US" w:eastAsia="ko-KR"/>
        </w:rPr>
        <w:t xml:space="preserve"> </w:t>
      </w:r>
      <w:r w:rsidR="00991BA3">
        <w:rPr>
          <w:lang w:val="en-US" w:eastAsia="ko-KR"/>
        </w:rPr>
        <w:t xml:space="preserve">In addition, once the </w:t>
      </w:r>
      <w:r w:rsidR="00DF3362">
        <w:rPr>
          <w:lang w:val="en-US" w:eastAsia="ko-KR"/>
        </w:rPr>
        <w:t xml:space="preserve">network allocates </w:t>
      </w:r>
      <w:r w:rsidR="00991BA3">
        <w:rPr>
          <w:lang w:val="en-US" w:eastAsia="ko-KR"/>
        </w:rPr>
        <w:t xml:space="preserve">SR resources </w:t>
      </w:r>
      <w:r w:rsidR="00DF3362">
        <w:rPr>
          <w:lang w:val="en-US" w:eastAsia="ko-KR"/>
        </w:rPr>
        <w:t xml:space="preserve">to a UE, that SR resources </w:t>
      </w:r>
      <w:r w:rsidR="00991BA3">
        <w:rPr>
          <w:lang w:val="en-US" w:eastAsia="ko-KR"/>
        </w:rPr>
        <w:t>cannot be used by other UEs.</w:t>
      </w:r>
    </w:p>
    <w:p w14:paraId="436C61B6" w14:textId="77777777" w:rsidR="008220CF" w:rsidRDefault="00666A63" w:rsidP="005E215F">
      <w:pPr>
        <w:spacing w:after="180" w:line="240" w:lineRule="auto"/>
        <w:rPr>
          <w:lang w:val="en-US" w:eastAsia="ko-KR"/>
        </w:rPr>
      </w:pPr>
      <w:r>
        <w:rPr>
          <w:lang w:val="en-US" w:eastAsia="ko-KR"/>
        </w:rPr>
        <w:t xml:space="preserve">This </w:t>
      </w:r>
      <w:r w:rsidR="00347E7E">
        <w:rPr>
          <w:lang w:val="en-US" w:eastAsia="ko-KR"/>
        </w:rPr>
        <w:t>implies</w:t>
      </w:r>
      <w:r>
        <w:rPr>
          <w:lang w:val="en-US" w:eastAsia="ko-KR"/>
        </w:rPr>
        <w:t xml:space="preserve"> that some SR resources </w:t>
      </w:r>
      <w:r w:rsidR="009A57B8">
        <w:rPr>
          <w:lang w:val="en-US" w:eastAsia="ko-KR"/>
        </w:rPr>
        <w:t>may</w:t>
      </w:r>
      <w:r>
        <w:rPr>
          <w:lang w:val="en-US" w:eastAsia="ko-KR"/>
        </w:rPr>
        <w:t xml:space="preserve"> not </w:t>
      </w:r>
      <w:r w:rsidR="009A57B8">
        <w:rPr>
          <w:lang w:val="en-US" w:eastAsia="ko-KR"/>
        </w:rPr>
        <w:t xml:space="preserve">be </w:t>
      </w:r>
      <w:r>
        <w:rPr>
          <w:lang w:val="en-US" w:eastAsia="ko-KR"/>
        </w:rPr>
        <w:t xml:space="preserve">used by any UE. </w:t>
      </w:r>
      <w:r w:rsidR="00A47836">
        <w:rPr>
          <w:lang w:val="en-US" w:eastAsia="ko-KR"/>
        </w:rPr>
        <w:t xml:space="preserve">We </w:t>
      </w:r>
      <w:r w:rsidR="00656D6A">
        <w:rPr>
          <w:lang w:val="en-US" w:eastAsia="ko-KR"/>
        </w:rPr>
        <w:t>think</w:t>
      </w:r>
      <w:r w:rsidR="00A47836">
        <w:rPr>
          <w:lang w:val="en-US" w:eastAsia="ko-KR"/>
        </w:rPr>
        <w:t xml:space="preserve"> this </w:t>
      </w:r>
      <w:r w:rsidR="00C97B93">
        <w:rPr>
          <w:lang w:val="en-US" w:eastAsia="ko-KR"/>
        </w:rPr>
        <w:t>is</w:t>
      </w:r>
      <w:r w:rsidR="00A47836">
        <w:rPr>
          <w:lang w:val="en-US" w:eastAsia="ko-KR"/>
        </w:rPr>
        <w:t xml:space="preserve"> a good </w:t>
      </w:r>
      <w:r w:rsidR="007D353A">
        <w:rPr>
          <w:lang w:val="en-US" w:eastAsia="ko-KR"/>
        </w:rPr>
        <w:t>motivation</w:t>
      </w:r>
      <w:r w:rsidR="00656D6A">
        <w:rPr>
          <w:lang w:val="en-US" w:eastAsia="ko-KR"/>
        </w:rPr>
        <w:t xml:space="preserve"> of SR enhancement in </w:t>
      </w:r>
      <w:r w:rsidR="008220CF">
        <w:rPr>
          <w:lang w:val="en-US" w:eastAsia="ko-KR"/>
        </w:rPr>
        <w:t>NR</w:t>
      </w:r>
      <w:r w:rsidR="00D82A6C">
        <w:rPr>
          <w:lang w:val="en-US" w:eastAsia="ko-KR"/>
        </w:rPr>
        <w:t>. In other words,</w:t>
      </w:r>
      <w:r w:rsidR="00115161">
        <w:rPr>
          <w:lang w:val="en-US" w:eastAsia="ko-KR"/>
        </w:rPr>
        <w:t xml:space="preserve"> </w:t>
      </w:r>
      <w:r w:rsidR="00CA3319">
        <w:rPr>
          <w:lang w:val="en-US" w:eastAsia="ko-KR"/>
        </w:rPr>
        <w:t xml:space="preserve">it would be </w:t>
      </w:r>
      <w:r w:rsidR="00D82A6C">
        <w:rPr>
          <w:lang w:val="en-US" w:eastAsia="ko-KR"/>
        </w:rPr>
        <w:t>worthwhile considering</w:t>
      </w:r>
      <w:r w:rsidR="00CA3319">
        <w:rPr>
          <w:lang w:val="en-US" w:eastAsia="ko-KR"/>
        </w:rPr>
        <w:t xml:space="preserve"> a way </w:t>
      </w:r>
      <w:r w:rsidR="00B2061A">
        <w:rPr>
          <w:lang w:val="en-US" w:eastAsia="ko-KR"/>
        </w:rPr>
        <w:t>that a UE</w:t>
      </w:r>
      <w:r w:rsidR="00115161">
        <w:rPr>
          <w:lang w:val="en-US" w:eastAsia="ko-KR"/>
        </w:rPr>
        <w:t xml:space="preserve"> </w:t>
      </w:r>
      <w:r w:rsidR="00B2061A">
        <w:rPr>
          <w:lang w:val="en-US" w:eastAsia="ko-KR"/>
        </w:rPr>
        <w:t>uses</w:t>
      </w:r>
      <w:r w:rsidR="00CA3319">
        <w:rPr>
          <w:lang w:val="en-US" w:eastAsia="ko-KR"/>
        </w:rPr>
        <w:t xml:space="preserve"> </w:t>
      </w:r>
      <w:r w:rsidR="00115161">
        <w:rPr>
          <w:lang w:val="en-US" w:eastAsia="ko-KR"/>
        </w:rPr>
        <w:t xml:space="preserve">SR resources </w:t>
      </w:r>
      <w:r w:rsidR="00CA3319">
        <w:rPr>
          <w:lang w:val="en-US" w:eastAsia="ko-KR"/>
        </w:rPr>
        <w:t>only when it is expec</w:t>
      </w:r>
      <w:r w:rsidR="007D353A">
        <w:rPr>
          <w:lang w:val="en-US" w:eastAsia="ko-KR"/>
        </w:rPr>
        <w:t>ted to be used</w:t>
      </w:r>
      <w:r w:rsidR="00B2061A">
        <w:rPr>
          <w:lang w:val="en-US" w:eastAsia="ko-KR"/>
        </w:rPr>
        <w:t xml:space="preserve"> so that </w:t>
      </w:r>
      <w:r w:rsidR="00CA3319">
        <w:rPr>
          <w:lang w:val="en-US" w:eastAsia="ko-KR"/>
        </w:rPr>
        <w:t xml:space="preserve">SR resources </w:t>
      </w:r>
      <w:r w:rsidR="00B2061A">
        <w:rPr>
          <w:lang w:val="en-US" w:eastAsia="ko-KR"/>
        </w:rPr>
        <w:t>not to be used by the UE could be used by other UEs</w:t>
      </w:r>
      <w:r w:rsidR="00CA3319">
        <w:rPr>
          <w:lang w:val="en-US" w:eastAsia="ko-KR"/>
        </w:rPr>
        <w:t>.</w:t>
      </w:r>
      <w:r w:rsidR="00347E7E">
        <w:rPr>
          <w:lang w:val="en-US" w:eastAsia="ko-KR"/>
        </w:rPr>
        <w:t xml:space="preserve"> </w:t>
      </w:r>
    </w:p>
    <w:p w14:paraId="60F4D646" w14:textId="481E5200" w:rsidR="00807DD0" w:rsidRDefault="008220CF" w:rsidP="005E215F">
      <w:pPr>
        <w:spacing w:after="180" w:line="240" w:lineRule="auto"/>
        <w:rPr>
          <w:lang w:val="en-US" w:eastAsia="ko-KR"/>
        </w:rPr>
      </w:pPr>
      <w:r>
        <w:rPr>
          <w:lang w:val="en-US" w:eastAsia="ko-KR"/>
        </w:rPr>
        <w:t xml:space="preserve">In detail, </w:t>
      </w:r>
      <w:r w:rsidR="00807DD0">
        <w:rPr>
          <w:lang w:val="en-US" w:eastAsia="ko-KR"/>
        </w:rPr>
        <w:t>after being configured with SR resources, the UE may start to use SR resource</w:t>
      </w:r>
      <w:r>
        <w:rPr>
          <w:lang w:val="en-US" w:eastAsia="ko-KR"/>
        </w:rPr>
        <w:t xml:space="preserve">, i.e., </w:t>
      </w:r>
      <w:r>
        <w:rPr>
          <w:i/>
          <w:lang w:val="en-US" w:eastAsia="ko-KR"/>
        </w:rPr>
        <w:t>SR activation</w:t>
      </w:r>
      <w:r>
        <w:rPr>
          <w:lang w:val="en-US" w:eastAsia="ko-KR"/>
        </w:rPr>
        <w:t xml:space="preserve">, </w:t>
      </w:r>
      <w:r w:rsidR="00807DD0">
        <w:rPr>
          <w:lang w:val="en-US" w:eastAsia="ko-KR"/>
        </w:rPr>
        <w:t xml:space="preserve"> when downlink data is received because uplink data in response to downlink data is expected. Then, the UE may stop using SR resource</w:t>
      </w:r>
      <w:r>
        <w:rPr>
          <w:lang w:val="en-US" w:eastAsia="ko-KR"/>
        </w:rPr>
        <w:t xml:space="preserve">, i.e., </w:t>
      </w:r>
      <w:r>
        <w:rPr>
          <w:i/>
          <w:lang w:val="en-US" w:eastAsia="ko-KR"/>
        </w:rPr>
        <w:t>SR deactivation</w:t>
      </w:r>
      <w:r>
        <w:rPr>
          <w:lang w:val="en-US" w:eastAsia="ko-KR"/>
        </w:rPr>
        <w:t xml:space="preserve">, </w:t>
      </w:r>
      <w:r w:rsidR="00807DD0">
        <w:rPr>
          <w:lang w:val="en-US" w:eastAsia="ko-KR"/>
        </w:rPr>
        <w:t xml:space="preserve">when uplink grant is received because </w:t>
      </w:r>
      <w:r w:rsidR="00A858FB">
        <w:rPr>
          <w:lang w:val="en-US" w:eastAsia="ko-KR"/>
        </w:rPr>
        <w:t>the UE is schedu</w:t>
      </w:r>
      <w:r w:rsidR="00AA0C44">
        <w:rPr>
          <w:lang w:val="en-US" w:eastAsia="ko-KR"/>
        </w:rPr>
        <w:t>led.</w:t>
      </w:r>
      <w:r w:rsidR="007C1D54">
        <w:rPr>
          <w:lang w:val="en-US" w:eastAsia="ko-KR"/>
        </w:rPr>
        <w:t xml:space="preserve"> The benefit would be that frequent SR resources could be dynamically allocated for a UE who needs it, and hence, more UEs could use frequent SR resources with</w:t>
      </w:r>
      <w:r w:rsidR="009A57B8">
        <w:rPr>
          <w:lang w:val="en-US" w:eastAsia="ko-KR"/>
        </w:rPr>
        <w:t>in</w:t>
      </w:r>
      <w:r w:rsidR="007C1D54">
        <w:rPr>
          <w:lang w:val="en-US" w:eastAsia="ko-KR"/>
        </w:rPr>
        <w:t xml:space="preserve"> the limited amount of SR resources.</w:t>
      </w:r>
    </w:p>
    <w:p w14:paraId="6D8B6D51" w14:textId="09B00B73" w:rsidR="00506DFA" w:rsidRPr="00506DFA" w:rsidRDefault="00506DFA" w:rsidP="005E215F">
      <w:pPr>
        <w:spacing w:after="180" w:line="240" w:lineRule="auto"/>
        <w:rPr>
          <w:lang w:eastAsia="ko-KR"/>
        </w:rPr>
      </w:pPr>
      <w:r>
        <w:rPr>
          <w:lang w:val="en-US" w:eastAsia="ko-KR"/>
        </w:rPr>
        <w:t xml:space="preserve">In RAN1, </w:t>
      </w:r>
      <w:r>
        <w:rPr>
          <w:rFonts w:hint="eastAsia"/>
          <w:lang w:eastAsia="ko-KR"/>
        </w:rPr>
        <w:t xml:space="preserve">it is decided to support shorter SR periodicity </w:t>
      </w:r>
      <w:r>
        <w:rPr>
          <w:lang w:eastAsia="ko-KR"/>
        </w:rPr>
        <w:t xml:space="preserve">based on mini-slot. The intention is to allocate more frequent SR resources for delay sensitive data transmission. Therefore, the SR resource starvation issue </w:t>
      </w:r>
      <w:r w:rsidR="008220CF">
        <w:rPr>
          <w:lang w:eastAsia="ko-KR"/>
        </w:rPr>
        <w:t>is expected to</w:t>
      </w:r>
      <w:r>
        <w:rPr>
          <w:lang w:eastAsia="ko-KR"/>
        </w:rPr>
        <w:t xml:space="preserve"> become worse in NR.</w:t>
      </w:r>
    </w:p>
    <w:p w14:paraId="5A164432" w14:textId="4E3C9634" w:rsidR="00A92934" w:rsidRDefault="00A92934" w:rsidP="005E215F">
      <w:pPr>
        <w:spacing w:after="180" w:line="240" w:lineRule="auto"/>
        <w:rPr>
          <w:lang w:val="en-US" w:eastAsia="ko-KR"/>
        </w:rPr>
      </w:pPr>
      <w:r>
        <w:rPr>
          <w:lang w:val="en-US" w:eastAsia="ko-KR"/>
        </w:rPr>
        <w:t xml:space="preserve">One may argue that this </w:t>
      </w:r>
      <w:r w:rsidR="008220CF">
        <w:rPr>
          <w:lang w:val="en-US" w:eastAsia="ko-KR"/>
        </w:rPr>
        <w:t xml:space="preserve">SR activation/deactivation </w:t>
      </w:r>
      <w:r>
        <w:rPr>
          <w:lang w:val="en-US" w:eastAsia="ko-KR"/>
        </w:rPr>
        <w:t xml:space="preserve">mechanism cannot be used when uplink data becomes available not in response to the downlink data. Yes, true. However, RAN2 currently working on various ways to transmit uplink data, e.g., pre-scheduling, which </w:t>
      </w:r>
      <w:r w:rsidR="008409D3">
        <w:rPr>
          <w:lang w:val="en-US" w:eastAsia="ko-KR"/>
        </w:rPr>
        <w:t>could</w:t>
      </w:r>
      <w:r>
        <w:rPr>
          <w:lang w:val="en-US" w:eastAsia="ko-KR"/>
        </w:rPr>
        <w:t xml:space="preserve"> be used for any </w:t>
      </w:r>
      <w:r w:rsidR="008409D3">
        <w:rPr>
          <w:lang w:val="en-US" w:eastAsia="ko-KR"/>
        </w:rPr>
        <w:t xml:space="preserve">type of </w:t>
      </w:r>
      <w:r>
        <w:rPr>
          <w:lang w:val="en-US" w:eastAsia="ko-KR"/>
        </w:rPr>
        <w:t xml:space="preserve">uplink data. Given that pre-scheduling may face over allocation of PUSCH resources due to uncertainly of uplink data arrival, it </w:t>
      </w:r>
      <w:r w:rsidR="00613867">
        <w:rPr>
          <w:lang w:val="en-US" w:eastAsia="ko-KR"/>
        </w:rPr>
        <w:t>may not be desirable to rely</w:t>
      </w:r>
      <w:r w:rsidR="000B7067">
        <w:rPr>
          <w:lang w:val="en-US" w:eastAsia="ko-KR"/>
        </w:rPr>
        <w:t xml:space="preserve"> on</w:t>
      </w:r>
      <w:r w:rsidR="00613867">
        <w:rPr>
          <w:lang w:val="en-US" w:eastAsia="ko-KR"/>
        </w:rPr>
        <w:t xml:space="preserve"> only one solution for all kinds of uplink data. </w:t>
      </w:r>
      <w:r w:rsidR="009A57B8">
        <w:rPr>
          <w:lang w:val="en-US" w:eastAsia="ko-KR"/>
        </w:rPr>
        <w:t>Instead</w:t>
      </w:r>
      <w:r w:rsidR="00613867">
        <w:rPr>
          <w:lang w:val="en-US" w:eastAsia="ko-KR"/>
        </w:rPr>
        <w:t xml:space="preserve">, it would be </w:t>
      </w:r>
      <w:r w:rsidR="00A6263F">
        <w:rPr>
          <w:lang w:val="en-US" w:eastAsia="ko-KR"/>
        </w:rPr>
        <w:t>good</w:t>
      </w:r>
      <w:r w:rsidR="00613867">
        <w:rPr>
          <w:lang w:val="en-US" w:eastAsia="ko-KR"/>
        </w:rPr>
        <w:t xml:space="preserve"> to </w:t>
      </w:r>
      <w:r w:rsidR="008220CF">
        <w:rPr>
          <w:lang w:val="en-US" w:eastAsia="ko-KR"/>
        </w:rPr>
        <w:t>have a</w:t>
      </w:r>
      <w:r w:rsidR="00613867">
        <w:rPr>
          <w:lang w:val="en-US" w:eastAsia="ko-KR"/>
        </w:rPr>
        <w:t xml:space="preserve"> scheduling </w:t>
      </w:r>
      <w:r w:rsidR="0048105B">
        <w:rPr>
          <w:lang w:val="en-US" w:eastAsia="ko-KR"/>
        </w:rPr>
        <w:t>method</w:t>
      </w:r>
      <w:r w:rsidR="00613867">
        <w:rPr>
          <w:lang w:val="en-US" w:eastAsia="ko-KR"/>
        </w:rPr>
        <w:t xml:space="preserve"> depending on the characteristic of uplink data, e.g., predictability. </w:t>
      </w:r>
    </w:p>
    <w:p w14:paraId="6FF44F6F" w14:textId="1F9CEB79" w:rsidR="008039F3" w:rsidRDefault="008039F3" w:rsidP="005E215F">
      <w:pPr>
        <w:spacing w:after="180" w:line="240" w:lineRule="auto"/>
        <w:rPr>
          <w:lang w:val="en-US" w:eastAsia="ko-KR"/>
        </w:rPr>
      </w:pPr>
      <w:r>
        <w:rPr>
          <w:lang w:val="en-US" w:eastAsia="ko-KR"/>
        </w:rPr>
        <w:t xml:space="preserve">Therefore, we propose </w:t>
      </w:r>
      <w:r w:rsidR="008220CF">
        <w:rPr>
          <w:lang w:val="en-US" w:eastAsia="ko-KR"/>
        </w:rPr>
        <w:t>SR activation/deactivation mechanism to minimize</w:t>
      </w:r>
      <w:r>
        <w:rPr>
          <w:lang w:val="en-US" w:eastAsia="ko-KR"/>
        </w:rPr>
        <w:t xml:space="preserve"> the SR resource</w:t>
      </w:r>
      <w:r w:rsidR="006E0BB9">
        <w:rPr>
          <w:lang w:val="en-US" w:eastAsia="ko-KR"/>
        </w:rPr>
        <w:t>s</w:t>
      </w:r>
      <w:r>
        <w:rPr>
          <w:lang w:val="en-US" w:eastAsia="ko-KR"/>
        </w:rPr>
        <w:t xml:space="preserve"> waste while allowing configuring of frequent SR resources to the UE.</w:t>
      </w:r>
    </w:p>
    <w:p w14:paraId="38368379" w14:textId="06E496AF" w:rsidR="003659D5" w:rsidRPr="00851827" w:rsidRDefault="00851827" w:rsidP="008220CF">
      <w:pPr>
        <w:spacing w:after="180" w:line="240" w:lineRule="auto"/>
        <w:rPr>
          <w:b/>
          <w:lang w:val="en-US" w:eastAsia="ko-KR"/>
        </w:rPr>
      </w:pPr>
      <w:r>
        <w:rPr>
          <w:rFonts w:hint="eastAsia"/>
          <w:b/>
          <w:lang w:val="en-US" w:eastAsia="ko-KR"/>
        </w:rPr>
        <w:t xml:space="preserve">Proposal </w:t>
      </w:r>
      <w:r w:rsidR="006904A6">
        <w:rPr>
          <w:b/>
          <w:lang w:val="en-US" w:eastAsia="ko-KR"/>
        </w:rPr>
        <w:t>2</w:t>
      </w:r>
      <w:r>
        <w:rPr>
          <w:rFonts w:hint="eastAsia"/>
          <w:b/>
          <w:lang w:val="en-US" w:eastAsia="ko-KR"/>
        </w:rPr>
        <w:t xml:space="preserve">. </w:t>
      </w:r>
      <w:r w:rsidR="008220CF" w:rsidRPr="006904A6">
        <w:rPr>
          <w:lang w:val="en-US" w:eastAsia="ko-KR"/>
        </w:rPr>
        <w:t>In NR, SR activation/deactivation mechanism is used, i.e., after being configured with SR resource, the UE activates the SR resource when downlink data arrives and deactivates the SR resource when uplink grant is received.</w:t>
      </w:r>
    </w:p>
    <w:p w14:paraId="34DE2A06" w14:textId="77777777" w:rsidR="00424BC0" w:rsidRPr="00424BC0" w:rsidRDefault="00424BC0" w:rsidP="002B49BA">
      <w:pPr>
        <w:spacing w:after="180" w:line="240" w:lineRule="auto"/>
        <w:rPr>
          <w:b/>
          <w:bCs/>
          <w:lang w:val="en-US" w:eastAsia="ko-KR"/>
        </w:rPr>
      </w:pPr>
    </w:p>
    <w:p w14:paraId="28CB7C1A" w14:textId="77777777" w:rsidR="00707ACB" w:rsidRDefault="00707ACB" w:rsidP="00707ACB">
      <w:pPr>
        <w:pStyle w:val="1"/>
        <w:rPr>
          <w:lang w:val="en-US"/>
        </w:rPr>
      </w:pPr>
      <w:r>
        <w:rPr>
          <w:lang w:val="en-US" w:eastAsia="ko-KR"/>
        </w:rPr>
        <w:t>3</w:t>
      </w:r>
      <w:r>
        <w:rPr>
          <w:lang w:val="en-US"/>
        </w:rPr>
        <w:t>.</w:t>
      </w:r>
      <w:r>
        <w:rPr>
          <w:lang w:val="en-US"/>
        </w:rPr>
        <w:tab/>
        <w:t>Conclusion</w:t>
      </w:r>
    </w:p>
    <w:p w14:paraId="1DDEB788" w14:textId="59BA7210" w:rsidR="00002D2F" w:rsidRDefault="005665D3" w:rsidP="00002D2F">
      <w:pPr>
        <w:rPr>
          <w:lang w:val="en-US" w:eastAsia="ko-KR"/>
        </w:rPr>
      </w:pPr>
      <w:r>
        <w:rPr>
          <w:rFonts w:hint="eastAsia"/>
          <w:lang w:val="en-US" w:eastAsia="ko-KR"/>
        </w:rPr>
        <w:t xml:space="preserve">In </w:t>
      </w:r>
      <w:r w:rsidR="00CE4C2F">
        <w:rPr>
          <w:rFonts w:hint="eastAsia"/>
          <w:lang w:val="en-US" w:eastAsia="ko-KR"/>
        </w:rPr>
        <w:t xml:space="preserve">this contribution, we discussed </w:t>
      </w:r>
      <w:r w:rsidR="003C34AE">
        <w:rPr>
          <w:lang w:val="en-US" w:eastAsia="ko-KR"/>
        </w:rPr>
        <w:t xml:space="preserve">possible SR enhancement in </w:t>
      </w:r>
      <w:r w:rsidR="004201B4">
        <w:rPr>
          <w:lang w:val="en-US" w:eastAsia="ko-KR"/>
        </w:rPr>
        <w:t>NR</w:t>
      </w:r>
      <w:r w:rsidR="003C34AE">
        <w:rPr>
          <w:lang w:val="en-US" w:eastAsia="ko-KR"/>
        </w:rPr>
        <w:t>, and propose:</w:t>
      </w:r>
    </w:p>
    <w:p w14:paraId="2D839B4C" w14:textId="77777777" w:rsidR="006904A6" w:rsidRPr="004C2112" w:rsidRDefault="006904A6" w:rsidP="006904A6">
      <w:pPr>
        <w:spacing w:after="180" w:line="240" w:lineRule="auto"/>
        <w:rPr>
          <w:lang w:eastAsia="ko-KR"/>
        </w:rPr>
      </w:pPr>
      <w:r>
        <w:rPr>
          <w:b/>
          <w:lang w:eastAsia="ko-KR"/>
        </w:rPr>
        <w:t xml:space="preserve">Proposal 1. </w:t>
      </w:r>
      <w:r w:rsidRPr="004C2112">
        <w:rPr>
          <w:lang w:eastAsia="ko-KR"/>
        </w:rPr>
        <w:t>In NR, different SR resource can be configured per logical channel(s).</w:t>
      </w:r>
    </w:p>
    <w:p w14:paraId="2CE98A5A" w14:textId="77777777" w:rsidR="006904A6" w:rsidRPr="00851827" w:rsidRDefault="006904A6" w:rsidP="006904A6">
      <w:pPr>
        <w:spacing w:after="180" w:line="240" w:lineRule="auto"/>
        <w:rPr>
          <w:b/>
          <w:lang w:val="en-US" w:eastAsia="ko-KR"/>
        </w:rPr>
      </w:pPr>
      <w:r>
        <w:rPr>
          <w:rFonts w:hint="eastAsia"/>
          <w:b/>
          <w:lang w:val="en-US" w:eastAsia="ko-KR"/>
        </w:rPr>
        <w:t xml:space="preserve">Proposal </w:t>
      </w:r>
      <w:r>
        <w:rPr>
          <w:b/>
          <w:lang w:val="en-US" w:eastAsia="ko-KR"/>
        </w:rPr>
        <w:t>2</w:t>
      </w:r>
      <w:r>
        <w:rPr>
          <w:rFonts w:hint="eastAsia"/>
          <w:b/>
          <w:lang w:val="en-US" w:eastAsia="ko-KR"/>
        </w:rPr>
        <w:t xml:space="preserve">. </w:t>
      </w:r>
      <w:r w:rsidRPr="006904A6">
        <w:rPr>
          <w:lang w:val="en-US" w:eastAsia="ko-KR"/>
        </w:rPr>
        <w:t>In NR, SR activation/deactivation mechanism is used, i.e., after being configured with SR resource, the UE activates the SR resource when downlink data arrives and deactivates the SR resource when uplink grant is received.</w:t>
      </w:r>
    </w:p>
    <w:p w14:paraId="529473EC" w14:textId="4CA54634" w:rsidR="003F3227" w:rsidRPr="006904A6" w:rsidRDefault="003F3227" w:rsidP="00593F5B">
      <w:pPr>
        <w:spacing w:after="180" w:line="240" w:lineRule="auto"/>
        <w:rPr>
          <w:b/>
          <w:bCs/>
          <w:lang w:val="en-US" w:eastAsia="ko-KR"/>
        </w:rPr>
      </w:pPr>
    </w:p>
    <w:sectPr w:rsidR="003F3227" w:rsidRPr="006904A6">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674DA3" w14:textId="77777777" w:rsidR="006A6A7B" w:rsidRDefault="006A6A7B">
      <w:pPr>
        <w:spacing w:after="0"/>
      </w:pPr>
      <w:r>
        <w:separator/>
      </w:r>
    </w:p>
  </w:endnote>
  <w:endnote w:type="continuationSeparator" w:id="0">
    <w:p w14:paraId="13C52588" w14:textId="77777777" w:rsidR="006A6A7B" w:rsidRDefault="006A6A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3805DE" w:rsidRDefault="003805D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3F56D2">
      <w:rPr>
        <w:rStyle w:val="a5"/>
      </w:rPr>
      <w:t>2</w:t>
    </w:r>
    <w:r>
      <w:rPr>
        <w:rStyle w:val="a5"/>
      </w:rPr>
      <w:fldChar w:fldCharType="end"/>
    </w:r>
  </w:p>
  <w:p w14:paraId="0602C949" w14:textId="77777777" w:rsidR="003805DE" w:rsidRDefault="003805DE">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119773" w14:textId="77777777" w:rsidR="006A6A7B" w:rsidRDefault="006A6A7B">
      <w:pPr>
        <w:spacing w:after="0"/>
      </w:pPr>
      <w:r>
        <w:separator/>
      </w:r>
    </w:p>
  </w:footnote>
  <w:footnote w:type="continuationSeparator" w:id="0">
    <w:p w14:paraId="4BA62426" w14:textId="77777777" w:rsidR="006A6A7B" w:rsidRDefault="006A6A7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36E53B96"/>
    <w:multiLevelType w:val="hybridMultilevel"/>
    <w:tmpl w:val="753ACBD6"/>
    <w:lvl w:ilvl="0" w:tplc="04090009">
      <w:start w:val="1"/>
      <w:numFmt w:val="bullet"/>
      <w:lvlText w:val=""/>
      <w:lvlJc w:val="left"/>
      <w:pPr>
        <w:ind w:left="760" w:hanging="36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6">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628F4E23"/>
    <w:multiLevelType w:val="hybridMultilevel"/>
    <w:tmpl w:val="D3A6109A"/>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9">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1">
    <w:nsid w:val="764204C7"/>
    <w:multiLevelType w:val="hybridMultilevel"/>
    <w:tmpl w:val="23D4C238"/>
    <w:lvl w:ilvl="0" w:tplc="A1B8820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6"/>
  </w:num>
  <w:num w:numId="4">
    <w:abstractNumId w:val="9"/>
  </w:num>
  <w:num w:numId="5">
    <w:abstractNumId w:val="10"/>
  </w:num>
  <w:num w:numId="6">
    <w:abstractNumId w:val="1"/>
  </w:num>
  <w:num w:numId="7">
    <w:abstractNumId w:val="13"/>
  </w:num>
  <w:num w:numId="8">
    <w:abstractNumId w:val="0"/>
  </w:num>
  <w:num w:numId="9">
    <w:abstractNumId w:val="5"/>
  </w:num>
  <w:num w:numId="10">
    <w:abstractNumId w:val="2"/>
  </w:num>
  <w:num w:numId="11">
    <w:abstractNumId w:val="12"/>
  </w:num>
  <w:num w:numId="12">
    <w:abstractNumId w:val="3"/>
  </w:num>
  <w:num w:numId="13">
    <w:abstractNumId w:val="11"/>
  </w:num>
  <w:num w:numId="14">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81F"/>
    <w:rsid w:val="00005DC3"/>
    <w:rsid w:val="00006AF1"/>
    <w:rsid w:val="00007CA9"/>
    <w:rsid w:val="0001000F"/>
    <w:rsid w:val="00011403"/>
    <w:rsid w:val="00012911"/>
    <w:rsid w:val="0001397C"/>
    <w:rsid w:val="00013F40"/>
    <w:rsid w:val="00014183"/>
    <w:rsid w:val="00016E7C"/>
    <w:rsid w:val="00020C99"/>
    <w:rsid w:val="00021538"/>
    <w:rsid w:val="00021997"/>
    <w:rsid w:val="000236F4"/>
    <w:rsid w:val="00023A75"/>
    <w:rsid w:val="000243C8"/>
    <w:rsid w:val="0002587B"/>
    <w:rsid w:val="0002594D"/>
    <w:rsid w:val="000306B0"/>
    <w:rsid w:val="00030976"/>
    <w:rsid w:val="00030B4D"/>
    <w:rsid w:val="00031086"/>
    <w:rsid w:val="000316B9"/>
    <w:rsid w:val="00031ADF"/>
    <w:rsid w:val="00032C17"/>
    <w:rsid w:val="00037218"/>
    <w:rsid w:val="000373FF"/>
    <w:rsid w:val="00040874"/>
    <w:rsid w:val="000412FF"/>
    <w:rsid w:val="00041F7E"/>
    <w:rsid w:val="00043C1E"/>
    <w:rsid w:val="00044A28"/>
    <w:rsid w:val="00045BF6"/>
    <w:rsid w:val="00045D88"/>
    <w:rsid w:val="00045FFD"/>
    <w:rsid w:val="00047CE2"/>
    <w:rsid w:val="00051638"/>
    <w:rsid w:val="00051B92"/>
    <w:rsid w:val="00051D3F"/>
    <w:rsid w:val="00052BF7"/>
    <w:rsid w:val="00054092"/>
    <w:rsid w:val="0005415A"/>
    <w:rsid w:val="00054D42"/>
    <w:rsid w:val="00057949"/>
    <w:rsid w:val="00060A94"/>
    <w:rsid w:val="00060B91"/>
    <w:rsid w:val="00060D52"/>
    <w:rsid w:val="000630F2"/>
    <w:rsid w:val="00063FE5"/>
    <w:rsid w:val="0006430A"/>
    <w:rsid w:val="00064AE5"/>
    <w:rsid w:val="00065DA3"/>
    <w:rsid w:val="000669F9"/>
    <w:rsid w:val="00071AE0"/>
    <w:rsid w:val="000725CE"/>
    <w:rsid w:val="000728C8"/>
    <w:rsid w:val="00072963"/>
    <w:rsid w:val="000732D1"/>
    <w:rsid w:val="00074AE3"/>
    <w:rsid w:val="00076A20"/>
    <w:rsid w:val="00077913"/>
    <w:rsid w:val="00080C6F"/>
    <w:rsid w:val="00081E57"/>
    <w:rsid w:val="0008271B"/>
    <w:rsid w:val="00084432"/>
    <w:rsid w:val="00084C86"/>
    <w:rsid w:val="0008583D"/>
    <w:rsid w:val="00085A64"/>
    <w:rsid w:val="00087BAD"/>
    <w:rsid w:val="0009085A"/>
    <w:rsid w:val="00090F74"/>
    <w:rsid w:val="000916FD"/>
    <w:rsid w:val="000922AD"/>
    <w:rsid w:val="00092C0C"/>
    <w:rsid w:val="00092DA6"/>
    <w:rsid w:val="00093C24"/>
    <w:rsid w:val="00095D2D"/>
    <w:rsid w:val="0009612D"/>
    <w:rsid w:val="0009668A"/>
    <w:rsid w:val="0009690C"/>
    <w:rsid w:val="00096F63"/>
    <w:rsid w:val="000A18AF"/>
    <w:rsid w:val="000A1B9F"/>
    <w:rsid w:val="000A36BE"/>
    <w:rsid w:val="000A49B1"/>
    <w:rsid w:val="000A5084"/>
    <w:rsid w:val="000A5139"/>
    <w:rsid w:val="000A6EB4"/>
    <w:rsid w:val="000A755E"/>
    <w:rsid w:val="000B1973"/>
    <w:rsid w:val="000B2108"/>
    <w:rsid w:val="000B39FD"/>
    <w:rsid w:val="000B426A"/>
    <w:rsid w:val="000B44CB"/>
    <w:rsid w:val="000B51AA"/>
    <w:rsid w:val="000B54AD"/>
    <w:rsid w:val="000B647F"/>
    <w:rsid w:val="000B6B03"/>
    <w:rsid w:val="000B7067"/>
    <w:rsid w:val="000B7736"/>
    <w:rsid w:val="000C0269"/>
    <w:rsid w:val="000C1F3E"/>
    <w:rsid w:val="000C25DB"/>
    <w:rsid w:val="000C2E5E"/>
    <w:rsid w:val="000C2F86"/>
    <w:rsid w:val="000C57B2"/>
    <w:rsid w:val="000C5B97"/>
    <w:rsid w:val="000C618E"/>
    <w:rsid w:val="000C6778"/>
    <w:rsid w:val="000D08FD"/>
    <w:rsid w:val="000D4573"/>
    <w:rsid w:val="000D574E"/>
    <w:rsid w:val="000D596C"/>
    <w:rsid w:val="000D5AFD"/>
    <w:rsid w:val="000D5EB0"/>
    <w:rsid w:val="000D6D26"/>
    <w:rsid w:val="000E01E8"/>
    <w:rsid w:val="000E3A66"/>
    <w:rsid w:val="000E4BFC"/>
    <w:rsid w:val="000E4D8C"/>
    <w:rsid w:val="000E679B"/>
    <w:rsid w:val="000E6BBF"/>
    <w:rsid w:val="000F0FDC"/>
    <w:rsid w:val="000F22E7"/>
    <w:rsid w:val="000F48D6"/>
    <w:rsid w:val="000F4DB2"/>
    <w:rsid w:val="000F5BAB"/>
    <w:rsid w:val="000F7117"/>
    <w:rsid w:val="001018EC"/>
    <w:rsid w:val="00102D90"/>
    <w:rsid w:val="00102EF9"/>
    <w:rsid w:val="0010386E"/>
    <w:rsid w:val="00103C77"/>
    <w:rsid w:val="00105D15"/>
    <w:rsid w:val="00106A12"/>
    <w:rsid w:val="00110E54"/>
    <w:rsid w:val="00111420"/>
    <w:rsid w:val="00113551"/>
    <w:rsid w:val="001141D6"/>
    <w:rsid w:val="00115161"/>
    <w:rsid w:val="00115B56"/>
    <w:rsid w:val="0011625A"/>
    <w:rsid w:val="00116462"/>
    <w:rsid w:val="00117E42"/>
    <w:rsid w:val="0012088B"/>
    <w:rsid w:val="00123651"/>
    <w:rsid w:val="00125132"/>
    <w:rsid w:val="0012675F"/>
    <w:rsid w:val="00127BF3"/>
    <w:rsid w:val="00130F3F"/>
    <w:rsid w:val="00131C1C"/>
    <w:rsid w:val="00132367"/>
    <w:rsid w:val="001325E5"/>
    <w:rsid w:val="00133569"/>
    <w:rsid w:val="00134BF2"/>
    <w:rsid w:val="00135CE6"/>
    <w:rsid w:val="00136759"/>
    <w:rsid w:val="0013687D"/>
    <w:rsid w:val="0014168D"/>
    <w:rsid w:val="00141ED5"/>
    <w:rsid w:val="0014202B"/>
    <w:rsid w:val="0014238B"/>
    <w:rsid w:val="00142D42"/>
    <w:rsid w:val="00143166"/>
    <w:rsid w:val="00145768"/>
    <w:rsid w:val="00145AEB"/>
    <w:rsid w:val="0014633D"/>
    <w:rsid w:val="00146C39"/>
    <w:rsid w:val="00151BDF"/>
    <w:rsid w:val="0015302A"/>
    <w:rsid w:val="00154462"/>
    <w:rsid w:val="00155035"/>
    <w:rsid w:val="001567BE"/>
    <w:rsid w:val="00156848"/>
    <w:rsid w:val="00156BDE"/>
    <w:rsid w:val="00157FB6"/>
    <w:rsid w:val="0016000F"/>
    <w:rsid w:val="00161D40"/>
    <w:rsid w:val="001626D8"/>
    <w:rsid w:val="0016276E"/>
    <w:rsid w:val="00164847"/>
    <w:rsid w:val="00171197"/>
    <w:rsid w:val="00171CC9"/>
    <w:rsid w:val="001722E0"/>
    <w:rsid w:val="001756F3"/>
    <w:rsid w:val="00175B5E"/>
    <w:rsid w:val="00176BD6"/>
    <w:rsid w:val="00177120"/>
    <w:rsid w:val="00177B9C"/>
    <w:rsid w:val="00180176"/>
    <w:rsid w:val="00180805"/>
    <w:rsid w:val="00181233"/>
    <w:rsid w:val="001815BC"/>
    <w:rsid w:val="00181673"/>
    <w:rsid w:val="00182B03"/>
    <w:rsid w:val="00183E91"/>
    <w:rsid w:val="00185AA5"/>
    <w:rsid w:val="00185F32"/>
    <w:rsid w:val="00186033"/>
    <w:rsid w:val="00187F07"/>
    <w:rsid w:val="00190BB8"/>
    <w:rsid w:val="00191A01"/>
    <w:rsid w:val="00193259"/>
    <w:rsid w:val="00194F2E"/>
    <w:rsid w:val="00196AEC"/>
    <w:rsid w:val="0019714D"/>
    <w:rsid w:val="0019735B"/>
    <w:rsid w:val="0019789D"/>
    <w:rsid w:val="00197FE8"/>
    <w:rsid w:val="001A1173"/>
    <w:rsid w:val="001A34EC"/>
    <w:rsid w:val="001A3837"/>
    <w:rsid w:val="001A41C4"/>
    <w:rsid w:val="001A741C"/>
    <w:rsid w:val="001A7566"/>
    <w:rsid w:val="001A7FDC"/>
    <w:rsid w:val="001B0600"/>
    <w:rsid w:val="001B07F7"/>
    <w:rsid w:val="001B0C34"/>
    <w:rsid w:val="001B24D4"/>
    <w:rsid w:val="001B2F15"/>
    <w:rsid w:val="001B34BE"/>
    <w:rsid w:val="001B4C03"/>
    <w:rsid w:val="001B6C90"/>
    <w:rsid w:val="001C0D2C"/>
    <w:rsid w:val="001C0DD9"/>
    <w:rsid w:val="001C5B1B"/>
    <w:rsid w:val="001D00F6"/>
    <w:rsid w:val="001D0621"/>
    <w:rsid w:val="001D0C74"/>
    <w:rsid w:val="001D105B"/>
    <w:rsid w:val="001D321E"/>
    <w:rsid w:val="001D340E"/>
    <w:rsid w:val="001D3C5B"/>
    <w:rsid w:val="001D5300"/>
    <w:rsid w:val="001D6538"/>
    <w:rsid w:val="001D6E60"/>
    <w:rsid w:val="001D7CDB"/>
    <w:rsid w:val="001E0E22"/>
    <w:rsid w:val="001E2292"/>
    <w:rsid w:val="001E29FB"/>
    <w:rsid w:val="001E426A"/>
    <w:rsid w:val="001E4C0D"/>
    <w:rsid w:val="001E4D69"/>
    <w:rsid w:val="001E7942"/>
    <w:rsid w:val="001F244F"/>
    <w:rsid w:val="001F27FD"/>
    <w:rsid w:val="001F3DA5"/>
    <w:rsid w:val="001F7422"/>
    <w:rsid w:val="002013E8"/>
    <w:rsid w:val="00202300"/>
    <w:rsid w:val="00202388"/>
    <w:rsid w:val="00203D57"/>
    <w:rsid w:val="0020458C"/>
    <w:rsid w:val="002077E0"/>
    <w:rsid w:val="00210762"/>
    <w:rsid w:val="00211D06"/>
    <w:rsid w:val="00213F94"/>
    <w:rsid w:val="002143BA"/>
    <w:rsid w:val="00215190"/>
    <w:rsid w:val="00215B29"/>
    <w:rsid w:val="00215D97"/>
    <w:rsid w:val="002201E3"/>
    <w:rsid w:val="00220CFF"/>
    <w:rsid w:val="00221CE4"/>
    <w:rsid w:val="002220EA"/>
    <w:rsid w:val="00222874"/>
    <w:rsid w:val="00224156"/>
    <w:rsid w:val="00224CA2"/>
    <w:rsid w:val="00226F1A"/>
    <w:rsid w:val="002275B3"/>
    <w:rsid w:val="00231A2A"/>
    <w:rsid w:val="002330F6"/>
    <w:rsid w:val="00233DC1"/>
    <w:rsid w:val="00233F8B"/>
    <w:rsid w:val="00234F09"/>
    <w:rsid w:val="00235375"/>
    <w:rsid w:val="00235EAE"/>
    <w:rsid w:val="002370FA"/>
    <w:rsid w:val="00240EF2"/>
    <w:rsid w:val="00241F15"/>
    <w:rsid w:val="002426F4"/>
    <w:rsid w:val="002435FE"/>
    <w:rsid w:val="00244E8C"/>
    <w:rsid w:val="00245852"/>
    <w:rsid w:val="002503B8"/>
    <w:rsid w:val="0025044E"/>
    <w:rsid w:val="00253328"/>
    <w:rsid w:val="002536D3"/>
    <w:rsid w:val="0025418D"/>
    <w:rsid w:val="00254984"/>
    <w:rsid w:val="00261EF2"/>
    <w:rsid w:val="002635A5"/>
    <w:rsid w:val="002664C3"/>
    <w:rsid w:val="00271492"/>
    <w:rsid w:val="00271AB9"/>
    <w:rsid w:val="00272011"/>
    <w:rsid w:val="00272C90"/>
    <w:rsid w:val="00275506"/>
    <w:rsid w:val="002761EF"/>
    <w:rsid w:val="002775FD"/>
    <w:rsid w:val="002804F6"/>
    <w:rsid w:val="00281E66"/>
    <w:rsid w:val="00282527"/>
    <w:rsid w:val="00283535"/>
    <w:rsid w:val="002837C2"/>
    <w:rsid w:val="002853D1"/>
    <w:rsid w:val="00286E84"/>
    <w:rsid w:val="00287350"/>
    <w:rsid w:val="002900AD"/>
    <w:rsid w:val="00291981"/>
    <w:rsid w:val="00291A4C"/>
    <w:rsid w:val="0029317D"/>
    <w:rsid w:val="002933CF"/>
    <w:rsid w:val="00293AE9"/>
    <w:rsid w:val="002954DC"/>
    <w:rsid w:val="00296161"/>
    <w:rsid w:val="00297AD1"/>
    <w:rsid w:val="00297C11"/>
    <w:rsid w:val="00297C52"/>
    <w:rsid w:val="00297D31"/>
    <w:rsid w:val="002A0548"/>
    <w:rsid w:val="002A1D51"/>
    <w:rsid w:val="002A472D"/>
    <w:rsid w:val="002A5CA9"/>
    <w:rsid w:val="002A75DC"/>
    <w:rsid w:val="002A7B64"/>
    <w:rsid w:val="002B0B41"/>
    <w:rsid w:val="002B2D76"/>
    <w:rsid w:val="002B49BA"/>
    <w:rsid w:val="002B4B0C"/>
    <w:rsid w:val="002B4D91"/>
    <w:rsid w:val="002B5E00"/>
    <w:rsid w:val="002B72EC"/>
    <w:rsid w:val="002C0EE8"/>
    <w:rsid w:val="002C2038"/>
    <w:rsid w:val="002C2B5A"/>
    <w:rsid w:val="002C589A"/>
    <w:rsid w:val="002C5A17"/>
    <w:rsid w:val="002C68E8"/>
    <w:rsid w:val="002C6E03"/>
    <w:rsid w:val="002D04D0"/>
    <w:rsid w:val="002D08EA"/>
    <w:rsid w:val="002D0EF1"/>
    <w:rsid w:val="002D195F"/>
    <w:rsid w:val="002D2752"/>
    <w:rsid w:val="002D2987"/>
    <w:rsid w:val="002D2D94"/>
    <w:rsid w:val="002D31FE"/>
    <w:rsid w:val="002D394C"/>
    <w:rsid w:val="002D5EF6"/>
    <w:rsid w:val="002D6D92"/>
    <w:rsid w:val="002D7F83"/>
    <w:rsid w:val="002E02F8"/>
    <w:rsid w:val="002E2163"/>
    <w:rsid w:val="002E2FAF"/>
    <w:rsid w:val="002E3613"/>
    <w:rsid w:val="002E3CF0"/>
    <w:rsid w:val="002E5584"/>
    <w:rsid w:val="002E68DD"/>
    <w:rsid w:val="002E7F34"/>
    <w:rsid w:val="002F0919"/>
    <w:rsid w:val="002F1083"/>
    <w:rsid w:val="002F1283"/>
    <w:rsid w:val="002F13C9"/>
    <w:rsid w:val="002F1B1C"/>
    <w:rsid w:val="002F20F0"/>
    <w:rsid w:val="002F23BA"/>
    <w:rsid w:val="002F2870"/>
    <w:rsid w:val="002F2C67"/>
    <w:rsid w:val="002F342B"/>
    <w:rsid w:val="002F7745"/>
    <w:rsid w:val="00300787"/>
    <w:rsid w:val="00300EB2"/>
    <w:rsid w:val="00301D62"/>
    <w:rsid w:val="003031B7"/>
    <w:rsid w:val="003061F5"/>
    <w:rsid w:val="0030778B"/>
    <w:rsid w:val="00310355"/>
    <w:rsid w:val="0031050B"/>
    <w:rsid w:val="00310647"/>
    <w:rsid w:val="0031163F"/>
    <w:rsid w:val="00312988"/>
    <w:rsid w:val="00312FCC"/>
    <w:rsid w:val="00314785"/>
    <w:rsid w:val="00314E20"/>
    <w:rsid w:val="00314EA1"/>
    <w:rsid w:val="0031582A"/>
    <w:rsid w:val="00317C33"/>
    <w:rsid w:val="00321397"/>
    <w:rsid w:val="00321E5E"/>
    <w:rsid w:val="0032315B"/>
    <w:rsid w:val="00323330"/>
    <w:rsid w:val="00326CA0"/>
    <w:rsid w:val="00327192"/>
    <w:rsid w:val="00327525"/>
    <w:rsid w:val="00327A2C"/>
    <w:rsid w:val="00330D9B"/>
    <w:rsid w:val="0033155D"/>
    <w:rsid w:val="0033236A"/>
    <w:rsid w:val="003328B1"/>
    <w:rsid w:val="0033361E"/>
    <w:rsid w:val="00334E60"/>
    <w:rsid w:val="0033703A"/>
    <w:rsid w:val="00337A77"/>
    <w:rsid w:val="00340222"/>
    <w:rsid w:val="00342405"/>
    <w:rsid w:val="00343C8F"/>
    <w:rsid w:val="0034633A"/>
    <w:rsid w:val="00347E7E"/>
    <w:rsid w:val="00350C6C"/>
    <w:rsid w:val="0035137D"/>
    <w:rsid w:val="00352645"/>
    <w:rsid w:val="00355DA5"/>
    <w:rsid w:val="00360B79"/>
    <w:rsid w:val="00361B65"/>
    <w:rsid w:val="00361E2C"/>
    <w:rsid w:val="0036235E"/>
    <w:rsid w:val="00365372"/>
    <w:rsid w:val="003659D5"/>
    <w:rsid w:val="00365E4E"/>
    <w:rsid w:val="003732FD"/>
    <w:rsid w:val="003733A5"/>
    <w:rsid w:val="003765F8"/>
    <w:rsid w:val="003775EE"/>
    <w:rsid w:val="003805DE"/>
    <w:rsid w:val="00383586"/>
    <w:rsid w:val="00383F98"/>
    <w:rsid w:val="0038410B"/>
    <w:rsid w:val="003841AB"/>
    <w:rsid w:val="0038480F"/>
    <w:rsid w:val="003864A1"/>
    <w:rsid w:val="00390547"/>
    <w:rsid w:val="00391AF7"/>
    <w:rsid w:val="0039220A"/>
    <w:rsid w:val="00392784"/>
    <w:rsid w:val="003934AB"/>
    <w:rsid w:val="00393F35"/>
    <w:rsid w:val="0039657E"/>
    <w:rsid w:val="003969F9"/>
    <w:rsid w:val="00396DE3"/>
    <w:rsid w:val="003A16AB"/>
    <w:rsid w:val="003A17B9"/>
    <w:rsid w:val="003A1EDE"/>
    <w:rsid w:val="003A28A3"/>
    <w:rsid w:val="003A2B29"/>
    <w:rsid w:val="003A4EB9"/>
    <w:rsid w:val="003A75D1"/>
    <w:rsid w:val="003B13C6"/>
    <w:rsid w:val="003B1BFA"/>
    <w:rsid w:val="003B382D"/>
    <w:rsid w:val="003B3FCE"/>
    <w:rsid w:val="003B4328"/>
    <w:rsid w:val="003B6BA2"/>
    <w:rsid w:val="003B7786"/>
    <w:rsid w:val="003C0DB2"/>
    <w:rsid w:val="003C10BB"/>
    <w:rsid w:val="003C34AE"/>
    <w:rsid w:val="003C3F12"/>
    <w:rsid w:val="003C4BB8"/>
    <w:rsid w:val="003C5412"/>
    <w:rsid w:val="003C7260"/>
    <w:rsid w:val="003D2CF1"/>
    <w:rsid w:val="003D53D1"/>
    <w:rsid w:val="003E0FFC"/>
    <w:rsid w:val="003E2AC4"/>
    <w:rsid w:val="003E45B0"/>
    <w:rsid w:val="003E5478"/>
    <w:rsid w:val="003E5959"/>
    <w:rsid w:val="003E6F11"/>
    <w:rsid w:val="003E7378"/>
    <w:rsid w:val="003E763F"/>
    <w:rsid w:val="003F1428"/>
    <w:rsid w:val="003F3227"/>
    <w:rsid w:val="003F3B1F"/>
    <w:rsid w:val="003F47A8"/>
    <w:rsid w:val="003F4C71"/>
    <w:rsid w:val="003F56D2"/>
    <w:rsid w:val="003F605D"/>
    <w:rsid w:val="003F6563"/>
    <w:rsid w:val="003F6BAB"/>
    <w:rsid w:val="003F79BA"/>
    <w:rsid w:val="0040229E"/>
    <w:rsid w:val="004026CF"/>
    <w:rsid w:val="00402CE2"/>
    <w:rsid w:val="00403471"/>
    <w:rsid w:val="00404342"/>
    <w:rsid w:val="00404B0B"/>
    <w:rsid w:val="00404DC6"/>
    <w:rsid w:val="00406E00"/>
    <w:rsid w:val="00407B10"/>
    <w:rsid w:val="004113D3"/>
    <w:rsid w:val="0041156A"/>
    <w:rsid w:val="004118B7"/>
    <w:rsid w:val="0041205F"/>
    <w:rsid w:val="00414E4E"/>
    <w:rsid w:val="00416CEB"/>
    <w:rsid w:val="0041754B"/>
    <w:rsid w:val="004201B4"/>
    <w:rsid w:val="0042035D"/>
    <w:rsid w:val="00421BD2"/>
    <w:rsid w:val="00422068"/>
    <w:rsid w:val="00424049"/>
    <w:rsid w:val="00424BC0"/>
    <w:rsid w:val="00424C0C"/>
    <w:rsid w:val="004252D0"/>
    <w:rsid w:val="00425EBD"/>
    <w:rsid w:val="004273D7"/>
    <w:rsid w:val="00431E84"/>
    <w:rsid w:val="00432020"/>
    <w:rsid w:val="0043327A"/>
    <w:rsid w:val="004346C9"/>
    <w:rsid w:val="004355BA"/>
    <w:rsid w:val="00437713"/>
    <w:rsid w:val="0043775A"/>
    <w:rsid w:val="00440EE6"/>
    <w:rsid w:val="0044377D"/>
    <w:rsid w:val="00443A0F"/>
    <w:rsid w:val="004449B2"/>
    <w:rsid w:val="00444BC1"/>
    <w:rsid w:val="00446AE0"/>
    <w:rsid w:val="00446F76"/>
    <w:rsid w:val="00446FCC"/>
    <w:rsid w:val="0044731D"/>
    <w:rsid w:val="00450D1D"/>
    <w:rsid w:val="0045250B"/>
    <w:rsid w:val="004527CC"/>
    <w:rsid w:val="00454F27"/>
    <w:rsid w:val="00455B54"/>
    <w:rsid w:val="00456597"/>
    <w:rsid w:val="0045679F"/>
    <w:rsid w:val="00456982"/>
    <w:rsid w:val="004573EE"/>
    <w:rsid w:val="00457F85"/>
    <w:rsid w:val="004619D1"/>
    <w:rsid w:val="004632C8"/>
    <w:rsid w:val="00463A0B"/>
    <w:rsid w:val="0046452E"/>
    <w:rsid w:val="00464CBC"/>
    <w:rsid w:val="00465267"/>
    <w:rsid w:val="00465A8A"/>
    <w:rsid w:val="00466274"/>
    <w:rsid w:val="004707A1"/>
    <w:rsid w:val="00470E6E"/>
    <w:rsid w:val="00471215"/>
    <w:rsid w:val="00472967"/>
    <w:rsid w:val="00472C7A"/>
    <w:rsid w:val="00472C99"/>
    <w:rsid w:val="00474763"/>
    <w:rsid w:val="00474A3C"/>
    <w:rsid w:val="00475F48"/>
    <w:rsid w:val="00475F75"/>
    <w:rsid w:val="00477142"/>
    <w:rsid w:val="0048005E"/>
    <w:rsid w:val="0048105B"/>
    <w:rsid w:val="004856B8"/>
    <w:rsid w:val="004871B0"/>
    <w:rsid w:val="00487603"/>
    <w:rsid w:val="004903EC"/>
    <w:rsid w:val="00490B90"/>
    <w:rsid w:val="00490FFA"/>
    <w:rsid w:val="00491DA6"/>
    <w:rsid w:val="00492941"/>
    <w:rsid w:val="0049297A"/>
    <w:rsid w:val="00493A55"/>
    <w:rsid w:val="00493D0C"/>
    <w:rsid w:val="00493D24"/>
    <w:rsid w:val="00494320"/>
    <w:rsid w:val="004951C6"/>
    <w:rsid w:val="00497117"/>
    <w:rsid w:val="004A29BE"/>
    <w:rsid w:val="004A5F20"/>
    <w:rsid w:val="004A737E"/>
    <w:rsid w:val="004B086A"/>
    <w:rsid w:val="004B0E12"/>
    <w:rsid w:val="004B2036"/>
    <w:rsid w:val="004B29AD"/>
    <w:rsid w:val="004B2C70"/>
    <w:rsid w:val="004B2CCE"/>
    <w:rsid w:val="004B30B6"/>
    <w:rsid w:val="004B3A85"/>
    <w:rsid w:val="004B568B"/>
    <w:rsid w:val="004B6664"/>
    <w:rsid w:val="004B7AAA"/>
    <w:rsid w:val="004C01AE"/>
    <w:rsid w:val="004C0C9A"/>
    <w:rsid w:val="004C0D21"/>
    <w:rsid w:val="004C0D84"/>
    <w:rsid w:val="004C1468"/>
    <w:rsid w:val="004C2112"/>
    <w:rsid w:val="004C3287"/>
    <w:rsid w:val="004C5DBA"/>
    <w:rsid w:val="004C6C51"/>
    <w:rsid w:val="004C78DD"/>
    <w:rsid w:val="004D0710"/>
    <w:rsid w:val="004D0E02"/>
    <w:rsid w:val="004D2647"/>
    <w:rsid w:val="004D2852"/>
    <w:rsid w:val="004D3CE9"/>
    <w:rsid w:val="004D49DB"/>
    <w:rsid w:val="004D6F0A"/>
    <w:rsid w:val="004D7CA6"/>
    <w:rsid w:val="004D7FF2"/>
    <w:rsid w:val="004E3374"/>
    <w:rsid w:val="004E33C8"/>
    <w:rsid w:val="004E3694"/>
    <w:rsid w:val="004E3905"/>
    <w:rsid w:val="004E3F9F"/>
    <w:rsid w:val="004E4546"/>
    <w:rsid w:val="004E465C"/>
    <w:rsid w:val="004E4BAF"/>
    <w:rsid w:val="004E5023"/>
    <w:rsid w:val="004E6DBA"/>
    <w:rsid w:val="004E6E56"/>
    <w:rsid w:val="004E704B"/>
    <w:rsid w:val="004F1E51"/>
    <w:rsid w:val="004F22E2"/>
    <w:rsid w:val="004F2F5C"/>
    <w:rsid w:val="004F5DC6"/>
    <w:rsid w:val="004F6AC0"/>
    <w:rsid w:val="004F71EF"/>
    <w:rsid w:val="004F7CD9"/>
    <w:rsid w:val="0050002A"/>
    <w:rsid w:val="00504C5C"/>
    <w:rsid w:val="0050669A"/>
    <w:rsid w:val="00506914"/>
    <w:rsid w:val="00506DFA"/>
    <w:rsid w:val="005103B2"/>
    <w:rsid w:val="00510A3A"/>
    <w:rsid w:val="0051116A"/>
    <w:rsid w:val="005113C2"/>
    <w:rsid w:val="00511D28"/>
    <w:rsid w:val="00513033"/>
    <w:rsid w:val="00513578"/>
    <w:rsid w:val="0051393E"/>
    <w:rsid w:val="00514369"/>
    <w:rsid w:val="005150E0"/>
    <w:rsid w:val="00515B4D"/>
    <w:rsid w:val="00515EEC"/>
    <w:rsid w:val="00516502"/>
    <w:rsid w:val="005168D1"/>
    <w:rsid w:val="005229F4"/>
    <w:rsid w:val="005237BE"/>
    <w:rsid w:val="005275EB"/>
    <w:rsid w:val="00527842"/>
    <w:rsid w:val="0053010F"/>
    <w:rsid w:val="005303E5"/>
    <w:rsid w:val="00530463"/>
    <w:rsid w:val="00530DF1"/>
    <w:rsid w:val="0053228F"/>
    <w:rsid w:val="00534BE8"/>
    <w:rsid w:val="005353DB"/>
    <w:rsid w:val="005358A4"/>
    <w:rsid w:val="00536C82"/>
    <w:rsid w:val="00537315"/>
    <w:rsid w:val="00540089"/>
    <w:rsid w:val="00540451"/>
    <w:rsid w:val="00541416"/>
    <w:rsid w:val="00541C68"/>
    <w:rsid w:val="005429AC"/>
    <w:rsid w:val="00542CC2"/>
    <w:rsid w:val="005509EB"/>
    <w:rsid w:val="0055192A"/>
    <w:rsid w:val="00551ACD"/>
    <w:rsid w:val="00553998"/>
    <w:rsid w:val="00553A89"/>
    <w:rsid w:val="00553CC3"/>
    <w:rsid w:val="005542E5"/>
    <w:rsid w:val="00555391"/>
    <w:rsid w:val="00557D0F"/>
    <w:rsid w:val="00562E86"/>
    <w:rsid w:val="00565C5C"/>
    <w:rsid w:val="00566302"/>
    <w:rsid w:val="005665D3"/>
    <w:rsid w:val="00566CDE"/>
    <w:rsid w:val="00567E0E"/>
    <w:rsid w:val="005701A9"/>
    <w:rsid w:val="00571B9D"/>
    <w:rsid w:val="00572B7F"/>
    <w:rsid w:val="00574181"/>
    <w:rsid w:val="00575596"/>
    <w:rsid w:val="00577BD1"/>
    <w:rsid w:val="0058102C"/>
    <w:rsid w:val="005827CC"/>
    <w:rsid w:val="00582BFF"/>
    <w:rsid w:val="00583F0C"/>
    <w:rsid w:val="005851CF"/>
    <w:rsid w:val="005851EB"/>
    <w:rsid w:val="00585441"/>
    <w:rsid w:val="005855DC"/>
    <w:rsid w:val="0059003D"/>
    <w:rsid w:val="005915D7"/>
    <w:rsid w:val="0059278A"/>
    <w:rsid w:val="00592F9A"/>
    <w:rsid w:val="00593CFD"/>
    <w:rsid w:val="00593F5B"/>
    <w:rsid w:val="00594FD9"/>
    <w:rsid w:val="00595AF3"/>
    <w:rsid w:val="00595FBC"/>
    <w:rsid w:val="00596A8A"/>
    <w:rsid w:val="00597904"/>
    <w:rsid w:val="00597E69"/>
    <w:rsid w:val="005A089D"/>
    <w:rsid w:val="005A3320"/>
    <w:rsid w:val="005A34DC"/>
    <w:rsid w:val="005A3B41"/>
    <w:rsid w:val="005A5ED1"/>
    <w:rsid w:val="005A62DF"/>
    <w:rsid w:val="005A6539"/>
    <w:rsid w:val="005A67CD"/>
    <w:rsid w:val="005A6F9D"/>
    <w:rsid w:val="005A6FD5"/>
    <w:rsid w:val="005A7986"/>
    <w:rsid w:val="005B079C"/>
    <w:rsid w:val="005B0E31"/>
    <w:rsid w:val="005B161B"/>
    <w:rsid w:val="005B1E63"/>
    <w:rsid w:val="005B261C"/>
    <w:rsid w:val="005B35BC"/>
    <w:rsid w:val="005B406A"/>
    <w:rsid w:val="005B42A7"/>
    <w:rsid w:val="005B5614"/>
    <w:rsid w:val="005B6ACE"/>
    <w:rsid w:val="005C03E5"/>
    <w:rsid w:val="005C074F"/>
    <w:rsid w:val="005C182A"/>
    <w:rsid w:val="005C1CE3"/>
    <w:rsid w:val="005C3160"/>
    <w:rsid w:val="005C32A4"/>
    <w:rsid w:val="005C492F"/>
    <w:rsid w:val="005C4F97"/>
    <w:rsid w:val="005C51A9"/>
    <w:rsid w:val="005C5D0E"/>
    <w:rsid w:val="005D0053"/>
    <w:rsid w:val="005D046A"/>
    <w:rsid w:val="005D04A0"/>
    <w:rsid w:val="005D08DA"/>
    <w:rsid w:val="005D0EDD"/>
    <w:rsid w:val="005D0F2F"/>
    <w:rsid w:val="005D1579"/>
    <w:rsid w:val="005D25B3"/>
    <w:rsid w:val="005D2904"/>
    <w:rsid w:val="005D3F68"/>
    <w:rsid w:val="005D5B93"/>
    <w:rsid w:val="005D7575"/>
    <w:rsid w:val="005E008C"/>
    <w:rsid w:val="005E1BD4"/>
    <w:rsid w:val="005E1ED2"/>
    <w:rsid w:val="005E215F"/>
    <w:rsid w:val="005E23AE"/>
    <w:rsid w:val="005E32E9"/>
    <w:rsid w:val="005E3A7C"/>
    <w:rsid w:val="005E463B"/>
    <w:rsid w:val="005E749A"/>
    <w:rsid w:val="005E74DD"/>
    <w:rsid w:val="005E7C5C"/>
    <w:rsid w:val="005F0A1A"/>
    <w:rsid w:val="005F28F8"/>
    <w:rsid w:val="005F2A5F"/>
    <w:rsid w:val="005F502F"/>
    <w:rsid w:val="005F5F74"/>
    <w:rsid w:val="0060060A"/>
    <w:rsid w:val="00603C11"/>
    <w:rsid w:val="006040FC"/>
    <w:rsid w:val="006043F2"/>
    <w:rsid w:val="00604696"/>
    <w:rsid w:val="00605537"/>
    <w:rsid w:val="0060614B"/>
    <w:rsid w:val="00606E62"/>
    <w:rsid w:val="0060786F"/>
    <w:rsid w:val="00610426"/>
    <w:rsid w:val="006105B1"/>
    <w:rsid w:val="00611D1F"/>
    <w:rsid w:val="00611D74"/>
    <w:rsid w:val="00612C3D"/>
    <w:rsid w:val="00613867"/>
    <w:rsid w:val="00613FA0"/>
    <w:rsid w:val="00615C7F"/>
    <w:rsid w:val="00616207"/>
    <w:rsid w:val="00616E83"/>
    <w:rsid w:val="00616F62"/>
    <w:rsid w:val="00617AA3"/>
    <w:rsid w:val="006200E9"/>
    <w:rsid w:val="00621B9E"/>
    <w:rsid w:val="00622D7C"/>
    <w:rsid w:val="00623B69"/>
    <w:rsid w:val="00624C15"/>
    <w:rsid w:val="006252B4"/>
    <w:rsid w:val="006313C9"/>
    <w:rsid w:val="006313ED"/>
    <w:rsid w:val="006338C6"/>
    <w:rsid w:val="00633D28"/>
    <w:rsid w:val="00633E39"/>
    <w:rsid w:val="0063658E"/>
    <w:rsid w:val="00636D15"/>
    <w:rsid w:val="006407FA"/>
    <w:rsid w:val="006423D9"/>
    <w:rsid w:val="00643423"/>
    <w:rsid w:val="0064452C"/>
    <w:rsid w:val="006447A0"/>
    <w:rsid w:val="006449BF"/>
    <w:rsid w:val="00644FB9"/>
    <w:rsid w:val="00645D9F"/>
    <w:rsid w:val="00647AEA"/>
    <w:rsid w:val="00647DCD"/>
    <w:rsid w:val="006513F9"/>
    <w:rsid w:val="006523CA"/>
    <w:rsid w:val="00652A60"/>
    <w:rsid w:val="00653062"/>
    <w:rsid w:val="006541B8"/>
    <w:rsid w:val="00655086"/>
    <w:rsid w:val="006557E5"/>
    <w:rsid w:val="00655995"/>
    <w:rsid w:val="00656388"/>
    <w:rsid w:val="00656D6A"/>
    <w:rsid w:val="00660487"/>
    <w:rsid w:val="00660ECE"/>
    <w:rsid w:val="0066240C"/>
    <w:rsid w:val="00664B2B"/>
    <w:rsid w:val="00664E71"/>
    <w:rsid w:val="00666A63"/>
    <w:rsid w:val="00667461"/>
    <w:rsid w:val="00667B41"/>
    <w:rsid w:val="0067025D"/>
    <w:rsid w:val="00670950"/>
    <w:rsid w:val="00670BA9"/>
    <w:rsid w:val="0067242F"/>
    <w:rsid w:val="00674828"/>
    <w:rsid w:val="00675EC2"/>
    <w:rsid w:val="00676033"/>
    <w:rsid w:val="006766AE"/>
    <w:rsid w:val="006769BD"/>
    <w:rsid w:val="00676A6C"/>
    <w:rsid w:val="00680BE6"/>
    <w:rsid w:val="00680C3C"/>
    <w:rsid w:val="00682DDB"/>
    <w:rsid w:val="006831EC"/>
    <w:rsid w:val="0068388A"/>
    <w:rsid w:val="00687C11"/>
    <w:rsid w:val="006904A6"/>
    <w:rsid w:val="00690CF7"/>
    <w:rsid w:val="00691D55"/>
    <w:rsid w:val="00693AAD"/>
    <w:rsid w:val="00693B3B"/>
    <w:rsid w:val="0069552E"/>
    <w:rsid w:val="00695CBF"/>
    <w:rsid w:val="00697558"/>
    <w:rsid w:val="006979A0"/>
    <w:rsid w:val="00697C97"/>
    <w:rsid w:val="006A33BB"/>
    <w:rsid w:val="006A5D7C"/>
    <w:rsid w:val="006A6716"/>
    <w:rsid w:val="006A6A7B"/>
    <w:rsid w:val="006A6DE2"/>
    <w:rsid w:val="006B0F44"/>
    <w:rsid w:val="006B14DF"/>
    <w:rsid w:val="006B2507"/>
    <w:rsid w:val="006B3DCB"/>
    <w:rsid w:val="006B5ADF"/>
    <w:rsid w:val="006B5BBC"/>
    <w:rsid w:val="006B5CBF"/>
    <w:rsid w:val="006B6428"/>
    <w:rsid w:val="006B695C"/>
    <w:rsid w:val="006B769A"/>
    <w:rsid w:val="006B7B6C"/>
    <w:rsid w:val="006C02A5"/>
    <w:rsid w:val="006C03EE"/>
    <w:rsid w:val="006C106D"/>
    <w:rsid w:val="006C1979"/>
    <w:rsid w:val="006C199B"/>
    <w:rsid w:val="006C2142"/>
    <w:rsid w:val="006C2E5A"/>
    <w:rsid w:val="006C38F6"/>
    <w:rsid w:val="006C462D"/>
    <w:rsid w:val="006C6A59"/>
    <w:rsid w:val="006C72A8"/>
    <w:rsid w:val="006C73B5"/>
    <w:rsid w:val="006D058E"/>
    <w:rsid w:val="006D0B87"/>
    <w:rsid w:val="006D0C8D"/>
    <w:rsid w:val="006D1949"/>
    <w:rsid w:val="006D22C9"/>
    <w:rsid w:val="006D35E7"/>
    <w:rsid w:val="006D4AD5"/>
    <w:rsid w:val="006D6163"/>
    <w:rsid w:val="006D6FA6"/>
    <w:rsid w:val="006D7129"/>
    <w:rsid w:val="006E0BB9"/>
    <w:rsid w:val="006E1277"/>
    <w:rsid w:val="006E4E45"/>
    <w:rsid w:val="006E6F5F"/>
    <w:rsid w:val="006E7109"/>
    <w:rsid w:val="006F0E3D"/>
    <w:rsid w:val="006F149C"/>
    <w:rsid w:val="006F1969"/>
    <w:rsid w:val="006F329C"/>
    <w:rsid w:val="006F392E"/>
    <w:rsid w:val="006F424C"/>
    <w:rsid w:val="007022BD"/>
    <w:rsid w:val="0070334B"/>
    <w:rsid w:val="00703665"/>
    <w:rsid w:val="00704973"/>
    <w:rsid w:val="00705324"/>
    <w:rsid w:val="00705518"/>
    <w:rsid w:val="007060DB"/>
    <w:rsid w:val="00707163"/>
    <w:rsid w:val="00707ACB"/>
    <w:rsid w:val="00710AE6"/>
    <w:rsid w:val="00711780"/>
    <w:rsid w:val="00713359"/>
    <w:rsid w:val="00715177"/>
    <w:rsid w:val="00716ED3"/>
    <w:rsid w:val="00717CDF"/>
    <w:rsid w:val="00720E67"/>
    <w:rsid w:val="00722576"/>
    <w:rsid w:val="00725406"/>
    <w:rsid w:val="007268C4"/>
    <w:rsid w:val="00727667"/>
    <w:rsid w:val="00731DD6"/>
    <w:rsid w:val="00732A83"/>
    <w:rsid w:val="00734B1E"/>
    <w:rsid w:val="00735472"/>
    <w:rsid w:val="00735493"/>
    <w:rsid w:val="007356BE"/>
    <w:rsid w:val="00735D56"/>
    <w:rsid w:val="00736A0D"/>
    <w:rsid w:val="00736C05"/>
    <w:rsid w:val="007401C4"/>
    <w:rsid w:val="00740D78"/>
    <w:rsid w:val="00741346"/>
    <w:rsid w:val="00741BB6"/>
    <w:rsid w:val="007428F2"/>
    <w:rsid w:val="0074370E"/>
    <w:rsid w:val="00744A34"/>
    <w:rsid w:val="0074540C"/>
    <w:rsid w:val="00745F5A"/>
    <w:rsid w:val="007476DA"/>
    <w:rsid w:val="00750228"/>
    <w:rsid w:val="007507B1"/>
    <w:rsid w:val="00750A15"/>
    <w:rsid w:val="00752256"/>
    <w:rsid w:val="00752750"/>
    <w:rsid w:val="00752B4E"/>
    <w:rsid w:val="0075381A"/>
    <w:rsid w:val="0075404E"/>
    <w:rsid w:val="0075448E"/>
    <w:rsid w:val="00755293"/>
    <w:rsid w:val="0075549C"/>
    <w:rsid w:val="00755F95"/>
    <w:rsid w:val="0075613B"/>
    <w:rsid w:val="0076149B"/>
    <w:rsid w:val="00763735"/>
    <w:rsid w:val="007648CF"/>
    <w:rsid w:val="00765662"/>
    <w:rsid w:val="00765D30"/>
    <w:rsid w:val="00767785"/>
    <w:rsid w:val="00770003"/>
    <w:rsid w:val="007728F8"/>
    <w:rsid w:val="00776803"/>
    <w:rsid w:val="00777E8C"/>
    <w:rsid w:val="007821D7"/>
    <w:rsid w:val="007824F8"/>
    <w:rsid w:val="00782BF6"/>
    <w:rsid w:val="007860E7"/>
    <w:rsid w:val="007861C1"/>
    <w:rsid w:val="00790415"/>
    <w:rsid w:val="00790FDB"/>
    <w:rsid w:val="007948DD"/>
    <w:rsid w:val="00796420"/>
    <w:rsid w:val="00797CA3"/>
    <w:rsid w:val="007A012C"/>
    <w:rsid w:val="007A0698"/>
    <w:rsid w:val="007A159C"/>
    <w:rsid w:val="007A37D6"/>
    <w:rsid w:val="007A4E36"/>
    <w:rsid w:val="007A5091"/>
    <w:rsid w:val="007A51B3"/>
    <w:rsid w:val="007A543D"/>
    <w:rsid w:val="007A617E"/>
    <w:rsid w:val="007A6634"/>
    <w:rsid w:val="007A712A"/>
    <w:rsid w:val="007A766A"/>
    <w:rsid w:val="007A7E6B"/>
    <w:rsid w:val="007B062E"/>
    <w:rsid w:val="007B1E95"/>
    <w:rsid w:val="007B30B9"/>
    <w:rsid w:val="007B3B10"/>
    <w:rsid w:val="007B408A"/>
    <w:rsid w:val="007B46BD"/>
    <w:rsid w:val="007B4E28"/>
    <w:rsid w:val="007B6511"/>
    <w:rsid w:val="007B7DFC"/>
    <w:rsid w:val="007C0184"/>
    <w:rsid w:val="007C14A2"/>
    <w:rsid w:val="007C1D54"/>
    <w:rsid w:val="007C3336"/>
    <w:rsid w:val="007C371D"/>
    <w:rsid w:val="007C4291"/>
    <w:rsid w:val="007C5422"/>
    <w:rsid w:val="007C7EE7"/>
    <w:rsid w:val="007D06B5"/>
    <w:rsid w:val="007D100C"/>
    <w:rsid w:val="007D12D8"/>
    <w:rsid w:val="007D1EE5"/>
    <w:rsid w:val="007D23C0"/>
    <w:rsid w:val="007D34A8"/>
    <w:rsid w:val="007D353A"/>
    <w:rsid w:val="007D3930"/>
    <w:rsid w:val="007D3CF7"/>
    <w:rsid w:val="007E262F"/>
    <w:rsid w:val="007E4FEF"/>
    <w:rsid w:val="007E5447"/>
    <w:rsid w:val="007E7F18"/>
    <w:rsid w:val="007F0516"/>
    <w:rsid w:val="007F1388"/>
    <w:rsid w:val="007F162A"/>
    <w:rsid w:val="007F2325"/>
    <w:rsid w:val="007F2802"/>
    <w:rsid w:val="007F3D1D"/>
    <w:rsid w:val="007F44CB"/>
    <w:rsid w:val="007F4CAD"/>
    <w:rsid w:val="007F6B11"/>
    <w:rsid w:val="007F6BFA"/>
    <w:rsid w:val="007F6C0F"/>
    <w:rsid w:val="00800115"/>
    <w:rsid w:val="0080071D"/>
    <w:rsid w:val="0080219A"/>
    <w:rsid w:val="008039F3"/>
    <w:rsid w:val="00803C07"/>
    <w:rsid w:val="00803D7C"/>
    <w:rsid w:val="00803F8B"/>
    <w:rsid w:val="008057A0"/>
    <w:rsid w:val="008063E7"/>
    <w:rsid w:val="008069E7"/>
    <w:rsid w:val="00807DD0"/>
    <w:rsid w:val="008101CB"/>
    <w:rsid w:val="008107B5"/>
    <w:rsid w:val="00811E1B"/>
    <w:rsid w:val="00813800"/>
    <w:rsid w:val="008172AD"/>
    <w:rsid w:val="008207DB"/>
    <w:rsid w:val="00821310"/>
    <w:rsid w:val="008217FD"/>
    <w:rsid w:val="008220CF"/>
    <w:rsid w:val="00823347"/>
    <w:rsid w:val="008248C7"/>
    <w:rsid w:val="00824C73"/>
    <w:rsid w:val="00825C44"/>
    <w:rsid w:val="008268C0"/>
    <w:rsid w:val="00827327"/>
    <w:rsid w:val="00827B07"/>
    <w:rsid w:val="008313DD"/>
    <w:rsid w:val="00831955"/>
    <w:rsid w:val="008353C5"/>
    <w:rsid w:val="0084041C"/>
    <w:rsid w:val="008409D3"/>
    <w:rsid w:val="00840A73"/>
    <w:rsid w:val="008417D2"/>
    <w:rsid w:val="00842790"/>
    <w:rsid w:val="00845467"/>
    <w:rsid w:val="00845607"/>
    <w:rsid w:val="008469C9"/>
    <w:rsid w:val="00847F3A"/>
    <w:rsid w:val="00850946"/>
    <w:rsid w:val="0085132B"/>
    <w:rsid w:val="00851827"/>
    <w:rsid w:val="0085475A"/>
    <w:rsid w:val="00855D7B"/>
    <w:rsid w:val="00860DAD"/>
    <w:rsid w:val="008669C3"/>
    <w:rsid w:val="00867567"/>
    <w:rsid w:val="0087262A"/>
    <w:rsid w:val="008727AD"/>
    <w:rsid w:val="00873F9C"/>
    <w:rsid w:val="00874446"/>
    <w:rsid w:val="008750F5"/>
    <w:rsid w:val="0087590D"/>
    <w:rsid w:val="008772A0"/>
    <w:rsid w:val="008772C2"/>
    <w:rsid w:val="00877402"/>
    <w:rsid w:val="00880BBF"/>
    <w:rsid w:val="00881359"/>
    <w:rsid w:val="008815CC"/>
    <w:rsid w:val="008824DB"/>
    <w:rsid w:val="00883C9C"/>
    <w:rsid w:val="00884654"/>
    <w:rsid w:val="008856B2"/>
    <w:rsid w:val="00886232"/>
    <w:rsid w:val="0088730B"/>
    <w:rsid w:val="00887342"/>
    <w:rsid w:val="0088782F"/>
    <w:rsid w:val="0089017F"/>
    <w:rsid w:val="00890494"/>
    <w:rsid w:val="00891304"/>
    <w:rsid w:val="0089242E"/>
    <w:rsid w:val="00893805"/>
    <w:rsid w:val="008947A8"/>
    <w:rsid w:val="00894CD1"/>
    <w:rsid w:val="00896520"/>
    <w:rsid w:val="00897BE3"/>
    <w:rsid w:val="008A1C07"/>
    <w:rsid w:val="008A22B3"/>
    <w:rsid w:val="008A2D36"/>
    <w:rsid w:val="008A4029"/>
    <w:rsid w:val="008A60E2"/>
    <w:rsid w:val="008A7403"/>
    <w:rsid w:val="008A7C8A"/>
    <w:rsid w:val="008B1719"/>
    <w:rsid w:val="008B1985"/>
    <w:rsid w:val="008B45DD"/>
    <w:rsid w:val="008B61C1"/>
    <w:rsid w:val="008B64ED"/>
    <w:rsid w:val="008B6A05"/>
    <w:rsid w:val="008B6FD7"/>
    <w:rsid w:val="008B7E79"/>
    <w:rsid w:val="008C155D"/>
    <w:rsid w:val="008C31DB"/>
    <w:rsid w:val="008C3759"/>
    <w:rsid w:val="008C4521"/>
    <w:rsid w:val="008C570A"/>
    <w:rsid w:val="008C6439"/>
    <w:rsid w:val="008C6DB1"/>
    <w:rsid w:val="008C6F65"/>
    <w:rsid w:val="008C715E"/>
    <w:rsid w:val="008D065F"/>
    <w:rsid w:val="008D10CC"/>
    <w:rsid w:val="008D3E56"/>
    <w:rsid w:val="008D4114"/>
    <w:rsid w:val="008D4811"/>
    <w:rsid w:val="008D564D"/>
    <w:rsid w:val="008D5B7C"/>
    <w:rsid w:val="008D5CF3"/>
    <w:rsid w:val="008D6839"/>
    <w:rsid w:val="008E1178"/>
    <w:rsid w:val="008E3F0E"/>
    <w:rsid w:val="008E6CA6"/>
    <w:rsid w:val="008E77B6"/>
    <w:rsid w:val="008F0889"/>
    <w:rsid w:val="008F08D7"/>
    <w:rsid w:val="008F0BF8"/>
    <w:rsid w:val="008F247B"/>
    <w:rsid w:val="008F36D2"/>
    <w:rsid w:val="008F53F4"/>
    <w:rsid w:val="0090116F"/>
    <w:rsid w:val="00902E29"/>
    <w:rsid w:val="00906610"/>
    <w:rsid w:val="00907D23"/>
    <w:rsid w:val="009103D0"/>
    <w:rsid w:val="00910854"/>
    <w:rsid w:val="00912BE7"/>
    <w:rsid w:val="009136ED"/>
    <w:rsid w:val="00913F28"/>
    <w:rsid w:val="00915DF5"/>
    <w:rsid w:val="00916589"/>
    <w:rsid w:val="00917AF1"/>
    <w:rsid w:val="0092289B"/>
    <w:rsid w:val="009232F6"/>
    <w:rsid w:val="00923CEB"/>
    <w:rsid w:val="0092443D"/>
    <w:rsid w:val="0092683D"/>
    <w:rsid w:val="00927C62"/>
    <w:rsid w:val="00930F09"/>
    <w:rsid w:val="009332CE"/>
    <w:rsid w:val="0093543F"/>
    <w:rsid w:val="00937285"/>
    <w:rsid w:val="0093783C"/>
    <w:rsid w:val="0094037D"/>
    <w:rsid w:val="00940F47"/>
    <w:rsid w:val="0094155C"/>
    <w:rsid w:val="009418B7"/>
    <w:rsid w:val="0094204D"/>
    <w:rsid w:val="00942E94"/>
    <w:rsid w:val="0094485D"/>
    <w:rsid w:val="00947619"/>
    <w:rsid w:val="00951844"/>
    <w:rsid w:val="00952829"/>
    <w:rsid w:val="009537FD"/>
    <w:rsid w:val="00953891"/>
    <w:rsid w:val="0095399B"/>
    <w:rsid w:val="00953CF0"/>
    <w:rsid w:val="009569A8"/>
    <w:rsid w:val="00956C5B"/>
    <w:rsid w:val="009576F5"/>
    <w:rsid w:val="00957EEB"/>
    <w:rsid w:val="00960570"/>
    <w:rsid w:val="00961526"/>
    <w:rsid w:val="009633B4"/>
    <w:rsid w:val="00963ACC"/>
    <w:rsid w:val="00964482"/>
    <w:rsid w:val="00964BE3"/>
    <w:rsid w:val="00965FC1"/>
    <w:rsid w:val="00966636"/>
    <w:rsid w:val="00966C08"/>
    <w:rsid w:val="009670C6"/>
    <w:rsid w:val="00967192"/>
    <w:rsid w:val="0096797F"/>
    <w:rsid w:val="00967B24"/>
    <w:rsid w:val="009703B0"/>
    <w:rsid w:val="00970C81"/>
    <w:rsid w:val="00971D6C"/>
    <w:rsid w:val="00973A9F"/>
    <w:rsid w:val="00975589"/>
    <w:rsid w:val="009755FC"/>
    <w:rsid w:val="00975CE8"/>
    <w:rsid w:val="00983F9E"/>
    <w:rsid w:val="0098656A"/>
    <w:rsid w:val="009865A9"/>
    <w:rsid w:val="0098679C"/>
    <w:rsid w:val="00987671"/>
    <w:rsid w:val="00987E30"/>
    <w:rsid w:val="00990250"/>
    <w:rsid w:val="00990ED6"/>
    <w:rsid w:val="00991BA3"/>
    <w:rsid w:val="009924BE"/>
    <w:rsid w:val="00992696"/>
    <w:rsid w:val="00992BF5"/>
    <w:rsid w:val="00992CE4"/>
    <w:rsid w:val="0099452A"/>
    <w:rsid w:val="009946CA"/>
    <w:rsid w:val="009952DB"/>
    <w:rsid w:val="00995E2D"/>
    <w:rsid w:val="00997416"/>
    <w:rsid w:val="00997456"/>
    <w:rsid w:val="009975B5"/>
    <w:rsid w:val="00997654"/>
    <w:rsid w:val="009A13E0"/>
    <w:rsid w:val="009A1BC5"/>
    <w:rsid w:val="009A2B7B"/>
    <w:rsid w:val="009A3626"/>
    <w:rsid w:val="009A437C"/>
    <w:rsid w:val="009A4380"/>
    <w:rsid w:val="009A4E75"/>
    <w:rsid w:val="009A57B8"/>
    <w:rsid w:val="009A7756"/>
    <w:rsid w:val="009A7849"/>
    <w:rsid w:val="009B0A28"/>
    <w:rsid w:val="009B13D8"/>
    <w:rsid w:val="009B2CDA"/>
    <w:rsid w:val="009B3659"/>
    <w:rsid w:val="009B4681"/>
    <w:rsid w:val="009B50F3"/>
    <w:rsid w:val="009B587A"/>
    <w:rsid w:val="009B7AC5"/>
    <w:rsid w:val="009C0B91"/>
    <w:rsid w:val="009C37FA"/>
    <w:rsid w:val="009C458D"/>
    <w:rsid w:val="009C4BEE"/>
    <w:rsid w:val="009C599A"/>
    <w:rsid w:val="009C5FDC"/>
    <w:rsid w:val="009D0A93"/>
    <w:rsid w:val="009D1A6B"/>
    <w:rsid w:val="009D1F23"/>
    <w:rsid w:val="009D2399"/>
    <w:rsid w:val="009D39F4"/>
    <w:rsid w:val="009D4D82"/>
    <w:rsid w:val="009D4DE4"/>
    <w:rsid w:val="009D653C"/>
    <w:rsid w:val="009D7106"/>
    <w:rsid w:val="009E2DFF"/>
    <w:rsid w:val="009E4B32"/>
    <w:rsid w:val="009E4DC6"/>
    <w:rsid w:val="009E56A2"/>
    <w:rsid w:val="009E740F"/>
    <w:rsid w:val="009E7A37"/>
    <w:rsid w:val="009F0740"/>
    <w:rsid w:val="009F09A0"/>
    <w:rsid w:val="009F19EF"/>
    <w:rsid w:val="009F372A"/>
    <w:rsid w:val="009F3EAC"/>
    <w:rsid w:val="009F3FD2"/>
    <w:rsid w:val="009F6151"/>
    <w:rsid w:val="009F7334"/>
    <w:rsid w:val="009F782D"/>
    <w:rsid w:val="009F79A0"/>
    <w:rsid w:val="00A0059D"/>
    <w:rsid w:val="00A03D35"/>
    <w:rsid w:val="00A049F8"/>
    <w:rsid w:val="00A05135"/>
    <w:rsid w:val="00A0649A"/>
    <w:rsid w:val="00A06EC6"/>
    <w:rsid w:val="00A07F76"/>
    <w:rsid w:val="00A117C3"/>
    <w:rsid w:val="00A1393D"/>
    <w:rsid w:val="00A13E46"/>
    <w:rsid w:val="00A15D81"/>
    <w:rsid w:val="00A17134"/>
    <w:rsid w:val="00A1741A"/>
    <w:rsid w:val="00A2031C"/>
    <w:rsid w:val="00A23122"/>
    <w:rsid w:val="00A25BD4"/>
    <w:rsid w:val="00A30EC0"/>
    <w:rsid w:val="00A31453"/>
    <w:rsid w:val="00A3386A"/>
    <w:rsid w:val="00A36339"/>
    <w:rsid w:val="00A375BB"/>
    <w:rsid w:val="00A4048A"/>
    <w:rsid w:val="00A40E3B"/>
    <w:rsid w:val="00A427E3"/>
    <w:rsid w:val="00A430A3"/>
    <w:rsid w:val="00A445BF"/>
    <w:rsid w:val="00A4507F"/>
    <w:rsid w:val="00A45981"/>
    <w:rsid w:val="00A4779B"/>
    <w:rsid w:val="00A47836"/>
    <w:rsid w:val="00A47E19"/>
    <w:rsid w:val="00A5076B"/>
    <w:rsid w:val="00A50AE1"/>
    <w:rsid w:val="00A50FE6"/>
    <w:rsid w:val="00A510C2"/>
    <w:rsid w:val="00A51335"/>
    <w:rsid w:val="00A51E55"/>
    <w:rsid w:val="00A5309A"/>
    <w:rsid w:val="00A54A45"/>
    <w:rsid w:val="00A566C0"/>
    <w:rsid w:val="00A578F9"/>
    <w:rsid w:val="00A57B43"/>
    <w:rsid w:val="00A57DF0"/>
    <w:rsid w:val="00A60D05"/>
    <w:rsid w:val="00A6263F"/>
    <w:rsid w:val="00A6279B"/>
    <w:rsid w:val="00A6302C"/>
    <w:rsid w:val="00A645D4"/>
    <w:rsid w:val="00A65480"/>
    <w:rsid w:val="00A668DC"/>
    <w:rsid w:val="00A7052E"/>
    <w:rsid w:val="00A70BA1"/>
    <w:rsid w:val="00A711BC"/>
    <w:rsid w:val="00A71F25"/>
    <w:rsid w:val="00A75B0D"/>
    <w:rsid w:val="00A75BFE"/>
    <w:rsid w:val="00A75F2B"/>
    <w:rsid w:val="00A7629B"/>
    <w:rsid w:val="00A764BE"/>
    <w:rsid w:val="00A77733"/>
    <w:rsid w:val="00A77E1F"/>
    <w:rsid w:val="00A77FB2"/>
    <w:rsid w:val="00A81DB7"/>
    <w:rsid w:val="00A82DF8"/>
    <w:rsid w:val="00A83D79"/>
    <w:rsid w:val="00A84887"/>
    <w:rsid w:val="00A858FB"/>
    <w:rsid w:val="00A8594F"/>
    <w:rsid w:val="00A85BF2"/>
    <w:rsid w:val="00A866EB"/>
    <w:rsid w:val="00A90BDE"/>
    <w:rsid w:val="00A92239"/>
    <w:rsid w:val="00A92934"/>
    <w:rsid w:val="00A92D10"/>
    <w:rsid w:val="00A92FB4"/>
    <w:rsid w:val="00A961DA"/>
    <w:rsid w:val="00A962EE"/>
    <w:rsid w:val="00A976AF"/>
    <w:rsid w:val="00A97F96"/>
    <w:rsid w:val="00AA0C44"/>
    <w:rsid w:val="00AA22E8"/>
    <w:rsid w:val="00AA4709"/>
    <w:rsid w:val="00AA5085"/>
    <w:rsid w:val="00AA5142"/>
    <w:rsid w:val="00AA593B"/>
    <w:rsid w:val="00AA5B6F"/>
    <w:rsid w:val="00AA5B9B"/>
    <w:rsid w:val="00AA5CA7"/>
    <w:rsid w:val="00AA5E89"/>
    <w:rsid w:val="00AA7267"/>
    <w:rsid w:val="00AA7733"/>
    <w:rsid w:val="00AB22F6"/>
    <w:rsid w:val="00AB233E"/>
    <w:rsid w:val="00AB52A4"/>
    <w:rsid w:val="00AB5451"/>
    <w:rsid w:val="00AB567B"/>
    <w:rsid w:val="00AB6AD7"/>
    <w:rsid w:val="00AB7730"/>
    <w:rsid w:val="00AB7CA0"/>
    <w:rsid w:val="00AC1F71"/>
    <w:rsid w:val="00AC3371"/>
    <w:rsid w:val="00AC413A"/>
    <w:rsid w:val="00AC4BFE"/>
    <w:rsid w:val="00AC4C8A"/>
    <w:rsid w:val="00AC589A"/>
    <w:rsid w:val="00AC5F16"/>
    <w:rsid w:val="00AC6737"/>
    <w:rsid w:val="00AC6BCB"/>
    <w:rsid w:val="00AD0B45"/>
    <w:rsid w:val="00AD2EB1"/>
    <w:rsid w:val="00AD38E1"/>
    <w:rsid w:val="00AD3DCA"/>
    <w:rsid w:val="00AD671E"/>
    <w:rsid w:val="00AE0595"/>
    <w:rsid w:val="00AE1664"/>
    <w:rsid w:val="00AE1CFB"/>
    <w:rsid w:val="00AE1E36"/>
    <w:rsid w:val="00AE2FEE"/>
    <w:rsid w:val="00AE34D7"/>
    <w:rsid w:val="00AE534E"/>
    <w:rsid w:val="00AE6DE5"/>
    <w:rsid w:val="00AF282A"/>
    <w:rsid w:val="00AF2A66"/>
    <w:rsid w:val="00AF4FC5"/>
    <w:rsid w:val="00AF5FF3"/>
    <w:rsid w:val="00AF6752"/>
    <w:rsid w:val="00AF6D56"/>
    <w:rsid w:val="00AF73E7"/>
    <w:rsid w:val="00B01104"/>
    <w:rsid w:val="00B03278"/>
    <w:rsid w:val="00B0497A"/>
    <w:rsid w:val="00B04CAA"/>
    <w:rsid w:val="00B07280"/>
    <w:rsid w:val="00B07E3D"/>
    <w:rsid w:val="00B10169"/>
    <w:rsid w:val="00B10302"/>
    <w:rsid w:val="00B10947"/>
    <w:rsid w:val="00B109A8"/>
    <w:rsid w:val="00B10A91"/>
    <w:rsid w:val="00B10BF4"/>
    <w:rsid w:val="00B11196"/>
    <w:rsid w:val="00B1212D"/>
    <w:rsid w:val="00B126CD"/>
    <w:rsid w:val="00B12AED"/>
    <w:rsid w:val="00B15C16"/>
    <w:rsid w:val="00B16835"/>
    <w:rsid w:val="00B168CA"/>
    <w:rsid w:val="00B2061A"/>
    <w:rsid w:val="00B21493"/>
    <w:rsid w:val="00B2240B"/>
    <w:rsid w:val="00B24439"/>
    <w:rsid w:val="00B251D4"/>
    <w:rsid w:val="00B265E3"/>
    <w:rsid w:val="00B272F0"/>
    <w:rsid w:val="00B27E66"/>
    <w:rsid w:val="00B309AF"/>
    <w:rsid w:val="00B30F1B"/>
    <w:rsid w:val="00B31208"/>
    <w:rsid w:val="00B32A6E"/>
    <w:rsid w:val="00B3357C"/>
    <w:rsid w:val="00B34453"/>
    <w:rsid w:val="00B34761"/>
    <w:rsid w:val="00B349A6"/>
    <w:rsid w:val="00B37ED0"/>
    <w:rsid w:val="00B412AE"/>
    <w:rsid w:val="00B42BF5"/>
    <w:rsid w:val="00B44890"/>
    <w:rsid w:val="00B449D9"/>
    <w:rsid w:val="00B44F8F"/>
    <w:rsid w:val="00B51556"/>
    <w:rsid w:val="00B52526"/>
    <w:rsid w:val="00B52592"/>
    <w:rsid w:val="00B54A46"/>
    <w:rsid w:val="00B56F92"/>
    <w:rsid w:val="00B57E73"/>
    <w:rsid w:val="00B60878"/>
    <w:rsid w:val="00B614B8"/>
    <w:rsid w:val="00B61EB3"/>
    <w:rsid w:val="00B628D3"/>
    <w:rsid w:val="00B633BF"/>
    <w:rsid w:val="00B66000"/>
    <w:rsid w:val="00B6671E"/>
    <w:rsid w:val="00B67016"/>
    <w:rsid w:val="00B670DB"/>
    <w:rsid w:val="00B71FC7"/>
    <w:rsid w:val="00B7410E"/>
    <w:rsid w:val="00B747F2"/>
    <w:rsid w:val="00B7741C"/>
    <w:rsid w:val="00B77F21"/>
    <w:rsid w:val="00B80542"/>
    <w:rsid w:val="00B80BCC"/>
    <w:rsid w:val="00B81063"/>
    <w:rsid w:val="00B811C7"/>
    <w:rsid w:val="00B81E95"/>
    <w:rsid w:val="00B823CD"/>
    <w:rsid w:val="00B83351"/>
    <w:rsid w:val="00B84B8A"/>
    <w:rsid w:val="00B86048"/>
    <w:rsid w:val="00B87A7F"/>
    <w:rsid w:val="00B91EB8"/>
    <w:rsid w:val="00B92067"/>
    <w:rsid w:val="00B92A8D"/>
    <w:rsid w:val="00B94709"/>
    <w:rsid w:val="00B956FD"/>
    <w:rsid w:val="00B95B23"/>
    <w:rsid w:val="00B960BB"/>
    <w:rsid w:val="00B96D87"/>
    <w:rsid w:val="00B96FFD"/>
    <w:rsid w:val="00B97914"/>
    <w:rsid w:val="00B97DE5"/>
    <w:rsid w:val="00BA047D"/>
    <w:rsid w:val="00BA0621"/>
    <w:rsid w:val="00BA1BE7"/>
    <w:rsid w:val="00BA458E"/>
    <w:rsid w:val="00BA6666"/>
    <w:rsid w:val="00BA6788"/>
    <w:rsid w:val="00BB01C8"/>
    <w:rsid w:val="00BB0BAF"/>
    <w:rsid w:val="00BB0BFC"/>
    <w:rsid w:val="00BB0D2D"/>
    <w:rsid w:val="00BB271A"/>
    <w:rsid w:val="00BB3499"/>
    <w:rsid w:val="00BB4BD5"/>
    <w:rsid w:val="00BB5C53"/>
    <w:rsid w:val="00BB7D4E"/>
    <w:rsid w:val="00BC255F"/>
    <w:rsid w:val="00BC373A"/>
    <w:rsid w:val="00BC3BE3"/>
    <w:rsid w:val="00BC3D88"/>
    <w:rsid w:val="00BC4203"/>
    <w:rsid w:val="00BC5232"/>
    <w:rsid w:val="00BC56AC"/>
    <w:rsid w:val="00BC695E"/>
    <w:rsid w:val="00BC6B57"/>
    <w:rsid w:val="00BC7282"/>
    <w:rsid w:val="00BC75C7"/>
    <w:rsid w:val="00BC7D8C"/>
    <w:rsid w:val="00BC7F4C"/>
    <w:rsid w:val="00BD0ED1"/>
    <w:rsid w:val="00BD1D8F"/>
    <w:rsid w:val="00BD3F54"/>
    <w:rsid w:val="00BD60E1"/>
    <w:rsid w:val="00BD7407"/>
    <w:rsid w:val="00BE05F0"/>
    <w:rsid w:val="00BE0984"/>
    <w:rsid w:val="00BE191A"/>
    <w:rsid w:val="00BE2B8C"/>
    <w:rsid w:val="00BE3C51"/>
    <w:rsid w:val="00BE614A"/>
    <w:rsid w:val="00BE6D3D"/>
    <w:rsid w:val="00BF054B"/>
    <w:rsid w:val="00BF13F9"/>
    <w:rsid w:val="00BF2351"/>
    <w:rsid w:val="00BF375A"/>
    <w:rsid w:val="00BF58E6"/>
    <w:rsid w:val="00BF5B84"/>
    <w:rsid w:val="00BF65C6"/>
    <w:rsid w:val="00BF6E25"/>
    <w:rsid w:val="00BF78B7"/>
    <w:rsid w:val="00C014D4"/>
    <w:rsid w:val="00C0154B"/>
    <w:rsid w:val="00C04A47"/>
    <w:rsid w:val="00C05146"/>
    <w:rsid w:val="00C051CC"/>
    <w:rsid w:val="00C0562E"/>
    <w:rsid w:val="00C05BFE"/>
    <w:rsid w:val="00C05FB7"/>
    <w:rsid w:val="00C10FE3"/>
    <w:rsid w:val="00C11206"/>
    <w:rsid w:val="00C12434"/>
    <w:rsid w:val="00C13522"/>
    <w:rsid w:val="00C1393D"/>
    <w:rsid w:val="00C14AF1"/>
    <w:rsid w:val="00C1507A"/>
    <w:rsid w:val="00C1521C"/>
    <w:rsid w:val="00C166E6"/>
    <w:rsid w:val="00C17B07"/>
    <w:rsid w:val="00C17D20"/>
    <w:rsid w:val="00C17D3E"/>
    <w:rsid w:val="00C207A5"/>
    <w:rsid w:val="00C217B2"/>
    <w:rsid w:val="00C24BE1"/>
    <w:rsid w:val="00C24FC4"/>
    <w:rsid w:val="00C2547D"/>
    <w:rsid w:val="00C26702"/>
    <w:rsid w:val="00C27554"/>
    <w:rsid w:val="00C30D49"/>
    <w:rsid w:val="00C31057"/>
    <w:rsid w:val="00C326E6"/>
    <w:rsid w:val="00C327AB"/>
    <w:rsid w:val="00C3566B"/>
    <w:rsid w:val="00C358FF"/>
    <w:rsid w:val="00C364C7"/>
    <w:rsid w:val="00C36EFA"/>
    <w:rsid w:val="00C427F5"/>
    <w:rsid w:val="00C4334B"/>
    <w:rsid w:val="00C433A8"/>
    <w:rsid w:val="00C4560B"/>
    <w:rsid w:val="00C467E4"/>
    <w:rsid w:val="00C5035D"/>
    <w:rsid w:val="00C51047"/>
    <w:rsid w:val="00C511E5"/>
    <w:rsid w:val="00C5258A"/>
    <w:rsid w:val="00C54497"/>
    <w:rsid w:val="00C548B2"/>
    <w:rsid w:val="00C563DE"/>
    <w:rsid w:val="00C56C8B"/>
    <w:rsid w:val="00C60559"/>
    <w:rsid w:val="00C61002"/>
    <w:rsid w:val="00C61E82"/>
    <w:rsid w:val="00C62D17"/>
    <w:rsid w:val="00C64D85"/>
    <w:rsid w:val="00C6559E"/>
    <w:rsid w:val="00C66080"/>
    <w:rsid w:val="00C665B1"/>
    <w:rsid w:val="00C66E84"/>
    <w:rsid w:val="00C6797F"/>
    <w:rsid w:val="00C72AA8"/>
    <w:rsid w:val="00C72BF0"/>
    <w:rsid w:val="00C73FA7"/>
    <w:rsid w:val="00C77D35"/>
    <w:rsid w:val="00C803DC"/>
    <w:rsid w:val="00C8293B"/>
    <w:rsid w:val="00C86467"/>
    <w:rsid w:val="00C86BFD"/>
    <w:rsid w:val="00C90258"/>
    <w:rsid w:val="00C911CD"/>
    <w:rsid w:val="00C931D5"/>
    <w:rsid w:val="00C94ECB"/>
    <w:rsid w:val="00C97AC1"/>
    <w:rsid w:val="00C97B93"/>
    <w:rsid w:val="00CA10DF"/>
    <w:rsid w:val="00CA3319"/>
    <w:rsid w:val="00CA42F7"/>
    <w:rsid w:val="00CA53CF"/>
    <w:rsid w:val="00CA5DAD"/>
    <w:rsid w:val="00CA7AF5"/>
    <w:rsid w:val="00CB0D6A"/>
    <w:rsid w:val="00CB0E28"/>
    <w:rsid w:val="00CB3124"/>
    <w:rsid w:val="00CB3CE4"/>
    <w:rsid w:val="00CB5209"/>
    <w:rsid w:val="00CB7AFF"/>
    <w:rsid w:val="00CC1BDA"/>
    <w:rsid w:val="00CC2400"/>
    <w:rsid w:val="00CC3422"/>
    <w:rsid w:val="00CC4030"/>
    <w:rsid w:val="00CC6033"/>
    <w:rsid w:val="00CC664A"/>
    <w:rsid w:val="00CD0BCD"/>
    <w:rsid w:val="00CD0EDE"/>
    <w:rsid w:val="00CD1E1F"/>
    <w:rsid w:val="00CD2452"/>
    <w:rsid w:val="00CD4605"/>
    <w:rsid w:val="00CD4B62"/>
    <w:rsid w:val="00CD5BB9"/>
    <w:rsid w:val="00CD5D78"/>
    <w:rsid w:val="00CD60B3"/>
    <w:rsid w:val="00CE2E78"/>
    <w:rsid w:val="00CE3945"/>
    <w:rsid w:val="00CE4949"/>
    <w:rsid w:val="00CE4C2F"/>
    <w:rsid w:val="00CE57FA"/>
    <w:rsid w:val="00CE6AD8"/>
    <w:rsid w:val="00CE7E25"/>
    <w:rsid w:val="00CE7E7F"/>
    <w:rsid w:val="00CF0076"/>
    <w:rsid w:val="00CF0DD0"/>
    <w:rsid w:val="00CF3CCE"/>
    <w:rsid w:val="00CF519D"/>
    <w:rsid w:val="00CF5602"/>
    <w:rsid w:val="00CF5A41"/>
    <w:rsid w:val="00D0135F"/>
    <w:rsid w:val="00D0223A"/>
    <w:rsid w:val="00D037B4"/>
    <w:rsid w:val="00D07103"/>
    <w:rsid w:val="00D07E1A"/>
    <w:rsid w:val="00D10864"/>
    <w:rsid w:val="00D11003"/>
    <w:rsid w:val="00D12770"/>
    <w:rsid w:val="00D127CF"/>
    <w:rsid w:val="00D13BF4"/>
    <w:rsid w:val="00D14DD4"/>
    <w:rsid w:val="00D14F34"/>
    <w:rsid w:val="00D1676B"/>
    <w:rsid w:val="00D203ED"/>
    <w:rsid w:val="00D21FB0"/>
    <w:rsid w:val="00D22A16"/>
    <w:rsid w:val="00D22D7A"/>
    <w:rsid w:val="00D25E71"/>
    <w:rsid w:val="00D26519"/>
    <w:rsid w:val="00D26606"/>
    <w:rsid w:val="00D26B05"/>
    <w:rsid w:val="00D278AE"/>
    <w:rsid w:val="00D2792C"/>
    <w:rsid w:val="00D27D58"/>
    <w:rsid w:val="00D31728"/>
    <w:rsid w:val="00D32678"/>
    <w:rsid w:val="00D32BA2"/>
    <w:rsid w:val="00D32DC0"/>
    <w:rsid w:val="00D37873"/>
    <w:rsid w:val="00D40FEA"/>
    <w:rsid w:val="00D41DFB"/>
    <w:rsid w:val="00D42741"/>
    <w:rsid w:val="00D42B6B"/>
    <w:rsid w:val="00D43E72"/>
    <w:rsid w:val="00D44261"/>
    <w:rsid w:val="00D449F0"/>
    <w:rsid w:val="00D45DA1"/>
    <w:rsid w:val="00D503DE"/>
    <w:rsid w:val="00D50AEC"/>
    <w:rsid w:val="00D537A3"/>
    <w:rsid w:val="00D53DD7"/>
    <w:rsid w:val="00D57676"/>
    <w:rsid w:val="00D609FC"/>
    <w:rsid w:val="00D62CE4"/>
    <w:rsid w:val="00D636CC"/>
    <w:rsid w:val="00D641AD"/>
    <w:rsid w:val="00D6435A"/>
    <w:rsid w:val="00D64C3E"/>
    <w:rsid w:val="00D65E26"/>
    <w:rsid w:val="00D66182"/>
    <w:rsid w:val="00D66264"/>
    <w:rsid w:val="00D6713B"/>
    <w:rsid w:val="00D67D63"/>
    <w:rsid w:val="00D70A4C"/>
    <w:rsid w:val="00D71637"/>
    <w:rsid w:val="00D725A7"/>
    <w:rsid w:val="00D72DE2"/>
    <w:rsid w:val="00D73712"/>
    <w:rsid w:val="00D752F2"/>
    <w:rsid w:val="00D76A10"/>
    <w:rsid w:val="00D80484"/>
    <w:rsid w:val="00D80F91"/>
    <w:rsid w:val="00D813BE"/>
    <w:rsid w:val="00D827C9"/>
    <w:rsid w:val="00D82A6C"/>
    <w:rsid w:val="00D844FB"/>
    <w:rsid w:val="00D84AFD"/>
    <w:rsid w:val="00D85F8E"/>
    <w:rsid w:val="00D86428"/>
    <w:rsid w:val="00D866D6"/>
    <w:rsid w:val="00D86AE6"/>
    <w:rsid w:val="00D8739A"/>
    <w:rsid w:val="00D912F7"/>
    <w:rsid w:val="00D917CF"/>
    <w:rsid w:val="00D92E38"/>
    <w:rsid w:val="00D9356B"/>
    <w:rsid w:val="00D95AA7"/>
    <w:rsid w:val="00D972BB"/>
    <w:rsid w:val="00D9738D"/>
    <w:rsid w:val="00DA009D"/>
    <w:rsid w:val="00DA15FA"/>
    <w:rsid w:val="00DA19C4"/>
    <w:rsid w:val="00DA1AA1"/>
    <w:rsid w:val="00DA35AD"/>
    <w:rsid w:val="00DA3BB0"/>
    <w:rsid w:val="00DA3F67"/>
    <w:rsid w:val="00DA40AB"/>
    <w:rsid w:val="00DA49EA"/>
    <w:rsid w:val="00DA63F9"/>
    <w:rsid w:val="00DA7328"/>
    <w:rsid w:val="00DB12D6"/>
    <w:rsid w:val="00DB1DFF"/>
    <w:rsid w:val="00DB2916"/>
    <w:rsid w:val="00DB3680"/>
    <w:rsid w:val="00DB3B28"/>
    <w:rsid w:val="00DB3C6D"/>
    <w:rsid w:val="00DB6765"/>
    <w:rsid w:val="00DB6798"/>
    <w:rsid w:val="00DC2735"/>
    <w:rsid w:val="00DC2AD1"/>
    <w:rsid w:val="00DC470C"/>
    <w:rsid w:val="00DC4B9A"/>
    <w:rsid w:val="00DC4E9F"/>
    <w:rsid w:val="00DC6A77"/>
    <w:rsid w:val="00DC73E6"/>
    <w:rsid w:val="00DC7C6E"/>
    <w:rsid w:val="00DD080C"/>
    <w:rsid w:val="00DD496D"/>
    <w:rsid w:val="00DD503A"/>
    <w:rsid w:val="00DD707D"/>
    <w:rsid w:val="00DE254F"/>
    <w:rsid w:val="00DE3B92"/>
    <w:rsid w:val="00DE6419"/>
    <w:rsid w:val="00DF1EAA"/>
    <w:rsid w:val="00DF2019"/>
    <w:rsid w:val="00DF3362"/>
    <w:rsid w:val="00DF569F"/>
    <w:rsid w:val="00DF6FDF"/>
    <w:rsid w:val="00E01D9B"/>
    <w:rsid w:val="00E02454"/>
    <w:rsid w:val="00E02A91"/>
    <w:rsid w:val="00E02ABD"/>
    <w:rsid w:val="00E02CB1"/>
    <w:rsid w:val="00E02D0B"/>
    <w:rsid w:val="00E04CA9"/>
    <w:rsid w:val="00E05181"/>
    <w:rsid w:val="00E05939"/>
    <w:rsid w:val="00E05F60"/>
    <w:rsid w:val="00E0632B"/>
    <w:rsid w:val="00E06F5A"/>
    <w:rsid w:val="00E07B83"/>
    <w:rsid w:val="00E11D43"/>
    <w:rsid w:val="00E138C3"/>
    <w:rsid w:val="00E14F20"/>
    <w:rsid w:val="00E17353"/>
    <w:rsid w:val="00E20F84"/>
    <w:rsid w:val="00E221B1"/>
    <w:rsid w:val="00E223D4"/>
    <w:rsid w:val="00E225A7"/>
    <w:rsid w:val="00E2289A"/>
    <w:rsid w:val="00E23E93"/>
    <w:rsid w:val="00E258B8"/>
    <w:rsid w:val="00E26A5A"/>
    <w:rsid w:val="00E27921"/>
    <w:rsid w:val="00E306BE"/>
    <w:rsid w:val="00E34C0A"/>
    <w:rsid w:val="00E34E60"/>
    <w:rsid w:val="00E368D5"/>
    <w:rsid w:val="00E368EC"/>
    <w:rsid w:val="00E4001B"/>
    <w:rsid w:val="00E44A86"/>
    <w:rsid w:val="00E4518E"/>
    <w:rsid w:val="00E45857"/>
    <w:rsid w:val="00E45C0C"/>
    <w:rsid w:val="00E472EC"/>
    <w:rsid w:val="00E5096C"/>
    <w:rsid w:val="00E50AD1"/>
    <w:rsid w:val="00E50C33"/>
    <w:rsid w:val="00E50C6A"/>
    <w:rsid w:val="00E53F63"/>
    <w:rsid w:val="00E54C07"/>
    <w:rsid w:val="00E556A6"/>
    <w:rsid w:val="00E561DC"/>
    <w:rsid w:val="00E57073"/>
    <w:rsid w:val="00E630C2"/>
    <w:rsid w:val="00E64390"/>
    <w:rsid w:val="00E65D56"/>
    <w:rsid w:val="00E66AB1"/>
    <w:rsid w:val="00E7182B"/>
    <w:rsid w:val="00E736ED"/>
    <w:rsid w:val="00E73B81"/>
    <w:rsid w:val="00E74520"/>
    <w:rsid w:val="00E749C0"/>
    <w:rsid w:val="00E74E43"/>
    <w:rsid w:val="00E77E42"/>
    <w:rsid w:val="00E805FA"/>
    <w:rsid w:val="00E8154E"/>
    <w:rsid w:val="00E8187E"/>
    <w:rsid w:val="00E81E23"/>
    <w:rsid w:val="00E83DD8"/>
    <w:rsid w:val="00E8466B"/>
    <w:rsid w:val="00E84F93"/>
    <w:rsid w:val="00E909E0"/>
    <w:rsid w:val="00E90C33"/>
    <w:rsid w:val="00E90DCA"/>
    <w:rsid w:val="00E92C5A"/>
    <w:rsid w:val="00E9538A"/>
    <w:rsid w:val="00E95F2A"/>
    <w:rsid w:val="00E9625A"/>
    <w:rsid w:val="00EA0CC5"/>
    <w:rsid w:val="00EA1FBF"/>
    <w:rsid w:val="00EA2B31"/>
    <w:rsid w:val="00EA4002"/>
    <w:rsid w:val="00EA45FF"/>
    <w:rsid w:val="00EA5304"/>
    <w:rsid w:val="00EA7089"/>
    <w:rsid w:val="00EA76BC"/>
    <w:rsid w:val="00EB14BE"/>
    <w:rsid w:val="00EB22AC"/>
    <w:rsid w:val="00EB4206"/>
    <w:rsid w:val="00EB5263"/>
    <w:rsid w:val="00EB5D7B"/>
    <w:rsid w:val="00EB74F6"/>
    <w:rsid w:val="00EC0331"/>
    <w:rsid w:val="00EC0E86"/>
    <w:rsid w:val="00EC1F51"/>
    <w:rsid w:val="00EC2396"/>
    <w:rsid w:val="00EC23B9"/>
    <w:rsid w:val="00EC2E28"/>
    <w:rsid w:val="00EC4CD4"/>
    <w:rsid w:val="00EC5074"/>
    <w:rsid w:val="00EC6D66"/>
    <w:rsid w:val="00EC7ED6"/>
    <w:rsid w:val="00ED04B0"/>
    <w:rsid w:val="00ED10A2"/>
    <w:rsid w:val="00ED1C0D"/>
    <w:rsid w:val="00ED1F60"/>
    <w:rsid w:val="00ED207A"/>
    <w:rsid w:val="00ED27A6"/>
    <w:rsid w:val="00ED68EF"/>
    <w:rsid w:val="00ED71B3"/>
    <w:rsid w:val="00ED7220"/>
    <w:rsid w:val="00EE043A"/>
    <w:rsid w:val="00EE25C9"/>
    <w:rsid w:val="00EE2787"/>
    <w:rsid w:val="00EE2926"/>
    <w:rsid w:val="00EE2B91"/>
    <w:rsid w:val="00EE348B"/>
    <w:rsid w:val="00EE4E9F"/>
    <w:rsid w:val="00EE4F34"/>
    <w:rsid w:val="00EE5764"/>
    <w:rsid w:val="00EE6F6B"/>
    <w:rsid w:val="00EE7C0C"/>
    <w:rsid w:val="00EF02FB"/>
    <w:rsid w:val="00EF14FD"/>
    <w:rsid w:val="00EF275D"/>
    <w:rsid w:val="00EF2C88"/>
    <w:rsid w:val="00EF2CC7"/>
    <w:rsid w:val="00EF2E54"/>
    <w:rsid w:val="00EF3653"/>
    <w:rsid w:val="00EF4959"/>
    <w:rsid w:val="00EF51BE"/>
    <w:rsid w:val="00EF68E7"/>
    <w:rsid w:val="00EF6B8E"/>
    <w:rsid w:val="00EF6BA0"/>
    <w:rsid w:val="00F01213"/>
    <w:rsid w:val="00F02933"/>
    <w:rsid w:val="00F0322E"/>
    <w:rsid w:val="00F053CC"/>
    <w:rsid w:val="00F06E40"/>
    <w:rsid w:val="00F072A0"/>
    <w:rsid w:val="00F0769A"/>
    <w:rsid w:val="00F11079"/>
    <w:rsid w:val="00F11D90"/>
    <w:rsid w:val="00F121B7"/>
    <w:rsid w:val="00F130CF"/>
    <w:rsid w:val="00F133E8"/>
    <w:rsid w:val="00F13476"/>
    <w:rsid w:val="00F136B6"/>
    <w:rsid w:val="00F14679"/>
    <w:rsid w:val="00F1695F"/>
    <w:rsid w:val="00F17AB7"/>
    <w:rsid w:val="00F20CCB"/>
    <w:rsid w:val="00F24641"/>
    <w:rsid w:val="00F2482F"/>
    <w:rsid w:val="00F2528C"/>
    <w:rsid w:val="00F26F33"/>
    <w:rsid w:val="00F27CF9"/>
    <w:rsid w:val="00F305A5"/>
    <w:rsid w:val="00F30797"/>
    <w:rsid w:val="00F31460"/>
    <w:rsid w:val="00F31A1C"/>
    <w:rsid w:val="00F323D4"/>
    <w:rsid w:val="00F33004"/>
    <w:rsid w:val="00F339BE"/>
    <w:rsid w:val="00F33A18"/>
    <w:rsid w:val="00F343B3"/>
    <w:rsid w:val="00F34758"/>
    <w:rsid w:val="00F34D9A"/>
    <w:rsid w:val="00F34E0E"/>
    <w:rsid w:val="00F353EE"/>
    <w:rsid w:val="00F36381"/>
    <w:rsid w:val="00F37800"/>
    <w:rsid w:val="00F42092"/>
    <w:rsid w:val="00F420F1"/>
    <w:rsid w:val="00F42B95"/>
    <w:rsid w:val="00F43F04"/>
    <w:rsid w:val="00F44CFD"/>
    <w:rsid w:val="00F46916"/>
    <w:rsid w:val="00F470F8"/>
    <w:rsid w:val="00F47D95"/>
    <w:rsid w:val="00F51A55"/>
    <w:rsid w:val="00F52351"/>
    <w:rsid w:val="00F527FA"/>
    <w:rsid w:val="00F52C9D"/>
    <w:rsid w:val="00F53898"/>
    <w:rsid w:val="00F541E2"/>
    <w:rsid w:val="00F556D2"/>
    <w:rsid w:val="00F6040E"/>
    <w:rsid w:val="00F608A3"/>
    <w:rsid w:val="00F60E3B"/>
    <w:rsid w:val="00F62FFF"/>
    <w:rsid w:val="00F641C6"/>
    <w:rsid w:val="00F666EF"/>
    <w:rsid w:val="00F66AB4"/>
    <w:rsid w:val="00F66C39"/>
    <w:rsid w:val="00F67FAE"/>
    <w:rsid w:val="00F73547"/>
    <w:rsid w:val="00F742B9"/>
    <w:rsid w:val="00F7647E"/>
    <w:rsid w:val="00F76E4A"/>
    <w:rsid w:val="00F779B8"/>
    <w:rsid w:val="00F8099B"/>
    <w:rsid w:val="00F82D14"/>
    <w:rsid w:val="00F84070"/>
    <w:rsid w:val="00F84E2A"/>
    <w:rsid w:val="00F85415"/>
    <w:rsid w:val="00F85D64"/>
    <w:rsid w:val="00F862D2"/>
    <w:rsid w:val="00F87669"/>
    <w:rsid w:val="00F90F15"/>
    <w:rsid w:val="00F94565"/>
    <w:rsid w:val="00F9529E"/>
    <w:rsid w:val="00F95C1D"/>
    <w:rsid w:val="00F97871"/>
    <w:rsid w:val="00F97C5D"/>
    <w:rsid w:val="00FA0FCA"/>
    <w:rsid w:val="00FA1102"/>
    <w:rsid w:val="00FA1CD8"/>
    <w:rsid w:val="00FA2CC9"/>
    <w:rsid w:val="00FA2F7F"/>
    <w:rsid w:val="00FA519F"/>
    <w:rsid w:val="00FB13A5"/>
    <w:rsid w:val="00FB47D5"/>
    <w:rsid w:val="00FB7C6A"/>
    <w:rsid w:val="00FB7DDC"/>
    <w:rsid w:val="00FC00F7"/>
    <w:rsid w:val="00FC0715"/>
    <w:rsid w:val="00FC192E"/>
    <w:rsid w:val="00FC48FA"/>
    <w:rsid w:val="00FC4FE3"/>
    <w:rsid w:val="00FC6BE6"/>
    <w:rsid w:val="00FC7839"/>
    <w:rsid w:val="00FD52D2"/>
    <w:rsid w:val="00FD5D7D"/>
    <w:rsid w:val="00FD69F7"/>
    <w:rsid w:val="00FD6CD1"/>
    <w:rsid w:val="00FD710D"/>
    <w:rsid w:val="00FE0BF0"/>
    <w:rsid w:val="00FE1926"/>
    <w:rsid w:val="00FE2C8D"/>
    <w:rsid w:val="00FE3AC1"/>
    <w:rsid w:val="00FE4E63"/>
    <w:rsid w:val="00FE59D1"/>
    <w:rsid w:val="00FE5B6B"/>
    <w:rsid w:val="00FE632D"/>
    <w:rsid w:val="00FE6A03"/>
    <w:rsid w:val="00FE6C47"/>
    <w:rsid w:val="00FE6DC8"/>
    <w:rsid w:val="00FF0509"/>
    <w:rsid w:val="00FF0B5C"/>
    <w:rsid w:val="00FF11E6"/>
    <w:rsid w:val="00FF39B3"/>
    <w:rsid w:val="00FF57B7"/>
    <w:rsid w:val="00FF5E98"/>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F502D87E-2DA4-4A31-AFDF-C3EB0807E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basedOn w:val="a"/>
    <w:next w:val="a"/>
    <w:uiPriority w:val="35"/>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4"/>
    <w:uiPriority w:val="99"/>
    <w:semiHidden/>
    <w:unhideWhenUsed/>
    <w:rsid w:val="00EF68E7"/>
    <w:pPr>
      <w:spacing w:line="240" w:lineRule="auto"/>
    </w:pPr>
  </w:style>
  <w:style w:type="character" w:customStyle="1" w:styleId="Char4">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5"/>
    <w:uiPriority w:val="99"/>
    <w:semiHidden/>
    <w:unhideWhenUsed/>
    <w:rsid w:val="00EF68E7"/>
    <w:rPr>
      <w:b/>
      <w:bCs/>
    </w:rPr>
  </w:style>
  <w:style w:type="character" w:customStyle="1" w:styleId="Char5">
    <w:name w:val="메모 주제 Char"/>
    <w:basedOn w:val="Char4"/>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65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D0F7E-881B-4890-A0BF-103C70820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474</TotalTime>
  <Pages>2</Pages>
  <Words>941</Words>
  <Characters>5368</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SunYoung LEE</cp:lastModifiedBy>
  <cp:revision>37</cp:revision>
  <dcterms:created xsi:type="dcterms:W3CDTF">2017-03-22T06:05:00Z</dcterms:created>
  <dcterms:modified xsi:type="dcterms:W3CDTF">2017-05-05T10:35:00Z</dcterms:modified>
</cp:coreProperties>
</file>